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D7693" w14:textId="0D51F401" w:rsidR="00DE2B95" w:rsidRDefault="00DE2B95" w:rsidP="00C53B5F">
      <w:pPr>
        <w:ind w:left="0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058F98D1" wp14:editId="33546005">
            <wp:simplePos x="0" y="0"/>
            <wp:positionH relativeFrom="column">
              <wp:posOffset>29455</wp:posOffset>
            </wp:positionH>
            <wp:positionV relativeFrom="paragraph">
              <wp:posOffset>323557</wp:posOffset>
            </wp:positionV>
            <wp:extent cx="2705100" cy="3009900"/>
            <wp:effectExtent l="0" t="0" r="0" b="0"/>
            <wp:wrapTopAndBottom/>
            <wp:docPr id="1882294875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294875" name="Grafik 188229487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1EA">
        <w:rPr>
          <w:rFonts w:ascii="Century Gothic" w:hAnsi="Century Gothic"/>
          <w:b/>
          <w:bCs/>
        </w:rPr>
        <w:t>Gemeinde Wackersberg</w:t>
      </w:r>
    </w:p>
    <w:p w14:paraId="264ECFB3" w14:textId="3BF050A1" w:rsidR="00DE2B95" w:rsidRPr="00C663D3" w:rsidRDefault="00DE2B95" w:rsidP="00C53B5F">
      <w:pPr>
        <w:ind w:left="0"/>
        <w:rPr>
          <w:rFonts w:ascii="Century Gothic" w:hAnsi="Century Gothic"/>
          <w:b/>
          <w:bCs/>
        </w:rPr>
      </w:pPr>
    </w:p>
    <w:p w14:paraId="27EF819E" w14:textId="77777777" w:rsidR="00DE2B95" w:rsidRDefault="00DE2B95" w:rsidP="00C53B5F">
      <w:pPr>
        <w:pStyle w:val="p1"/>
        <w:rPr>
          <w:rFonts w:ascii="Century Gothic" w:hAnsi="Century Gothic"/>
          <w:b/>
          <w:color w:val="000000" w:themeColor="text1"/>
          <w:sz w:val="28"/>
          <w:szCs w:val="28"/>
        </w:rPr>
      </w:pPr>
    </w:p>
    <w:p w14:paraId="4AA3A3E6" w14:textId="77777777" w:rsidR="00DE2B95" w:rsidRDefault="00DE2B95" w:rsidP="00C53B5F">
      <w:pPr>
        <w:pStyle w:val="p1"/>
        <w:rPr>
          <w:rFonts w:ascii="Century Gothic" w:hAnsi="Century Gothic"/>
          <w:b/>
          <w:color w:val="000000" w:themeColor="text1"/>
          <w:sz w:val="28"/>
          <w:szCs w:val="28"/>
        </w:rPr>
      </w:pPr>
    </w:p>
    <w:p w14:paraId="5431698D" w14:textId="3278792D" w:rsidR="00C53B5F" w:rsidRPr="008542B4" w:rsidRDefault="00C53B5F" w:rsidP="00ED7439">
      <w:pPr>
        <w:pStyle w:val="p1"/>
        <w:spacing w:line="276" w:lineRule="auto"/>
        <w:rPr>
          <w:rFonts w:ascii="Century Gothic" w:hAnsi="Century Gothic"/>
          <w:b/>
          <w:color w:val="000000" w:themeColor="text1"/>
          <w:sz w:val="28"/>
          <w:szCs w:val="28"/>
        </w:rPr>
      </w:pPr>
      <w:r>
        <w:rPr>
          <w:rFonts w:ascii="Century Gothic" w:hAnsi="Century Gothic"/>
          <w:b/>
          <w:color w:val="000000" w:themeColor="text1"/>
          <w:sz w:val="28"/>
          <w:szCs w:val="28"/>
        </w:rPr>
        <w:t xml:space="preserve">Zusammenfassende Erklärung </w:t>
      </w:r>
    </w:p>
    <w:p w14:paraId="6E4D33BB" w14:textId="31229697" w:rsidR="00C53B5F" w:rsidRPr="00C663D3" w:rsidRDefault="001F01EA" w:rsidP="00C53B5F">
      <w:pPr>
        <w:ind w:left="0"/>
        <w:rPr>
          <w:rFonts w:ascii="Century Gothic" w:hAnsi="Century Gothic"/>
          <w:color w:val="000000" w:themeColor="text1"/>
        </w:rPr>
      </w:pPr>
      <w:bookmarkStart w:id="0" w:name="_Ref96827186"/>
      <w:r>
        <w:rPr>
          <w:rFonts w:ascii="Century Gothic" w:hAnsi="Century Gothic"/>
        </w:rPr>
        <w:t>Zur 13. Änderung des Flächennutzungsplans</w:t>
      </w:r>
    </w:p>
    <w:bookmarkEnd w:id="0"/>
    <w:p w14:paraId="22C68845" w14:textId="3CD08BD5" w:rsidR="00C53B5F" w:rsidRPr="00C663D3" w:rsidRDefault="00C53B5F" w:rsidP="00C53B5F">
      <w:pPr>
        <w:ind w:left="0"/>
        <w:rPr>
          <w:rFonts w:ascii="Century Gothic" w:hAnsi="Century Gothic"/>
          <w:color w:val="000000" w:themeColor="text1"/>
          <w:sz w:val="21"/>
          <w:szCs w:val="21"/>
        </w:rPr>
      </w:pPr>
    </w:p>
    <w:p w14:paraId="356671F2" w14:textId="77777777" w:rsidR="00C53B5F" w:rsidRDefault="00C53B5F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</w:p>
    <w:p w14:paraId="09215D72" w14:textId="77777777" w:rsidR="00DE2B95" w:rsidRDefault="00DE2B95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</w:p>
    <w:p w14:paraId="11BC5BCB" w14:textId="77777777" w:rsidR="00DE2B95" w:rsidRPr="00F4384E" w:rsidRDefault="00DE2B95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</w:p>
    <w:p w14:paraId="362E1134" w14:textId="77777777" w:rsidR="00C53B5F" w:rsidRPr="00F4384E" w:rsidRDefault="00C53B5F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</w:p>
    <w:p w14:paraId="2056CBE3" w14:textId="416E4B06" w:rsidR="00C53B5F" w:rsidRPr="00F4384E" w:rsidRDefault="00C53B5F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  <w:r w:rsidRPr="00F4384E">
        <w:rPr>
          <w:rFonts w:ascii="Century Gothic" w:hAnsi="Century Gothic"/>
          <w:color w:val="000000" w:themeColor="text1"/>
          <w:sz w:val="20"/>
        </w:rPr>
        <w:t xml:space="preserve">Fassung: </w:t>
      </w:r>
      <w:r w:rsidRPr="00F4384E">
        <w:rPr>
          <w:rFonts w:ascii="Century Gothic" w:hAnsi="Century Gothic"/>
          <w:color w:val="000000" w:themeColor="text1"/>
          <w:sz w:val="20"/>
        </w:rPr>
        <w:tab/>
        <w:t>1</w:t>
      </w:r>
      <w:r>
        <w:rPr>
          <w:rFonts w:ascii="Century Gothic" w:hAnsi="Century Gothic"/>
          <w:color w:val="000000" w:themeColor="text1"/>
          <w:sz w:val="20"/>
        </w:rPr>
        <w:t>4</w:t>
      </w:r>
      <w:r w:rsidRPr="00F4384E">
        <w:rPr>
          <w:rFonts w:ascii="Century Gothic" w:hAnsi="Century Gothic"/>
          <w:color w:val="000000" w:themeColor="text1"/>
          <w:sz w:val="20"/>
        </w:rPr>
        <w:t>.</w:t>
      </w:r>
      <w:r w:rsidR="00CF2C7B">
        <w:rPr>
          <w:rFonts w:ascii="Century Gothic" w:hAnsi="Century Gothic"/>
          <w:color w:val="000000" w:themeColor="text1"/>
          <w:sz w:val="20"/>
        </w:rPr>
        <w:t>10</w:t>
      </w:r>
      <w:r w:rsidRPr="00F4384E">
        <w:rPr>
          <w:rFonts w:ascii="Century Gothic" w:hAnsi="Century Gothic"/>
          <w:color w:val="000000" w:themeColor="text1"/>
          <w:sz w:val="20"/>
        </w:rPr>
        <w:t>.2025</w:t>
      </w:r>
    </w:p>
    <w:p w14:paraId="3CD88EB2" w14:textId="77777777" w:rsidR="00C53B5F" w:rsidRPr="00F4384E" w:rsidRDefault="00C53B5F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</w:p>
    <w:p w14:paraId="5AE7043A" w14:textId="77777777" w:rsidR="00C53B5F" w:rsidRDefault="00C53B5F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</w:p>
    <w:p w14:paraId="6B99FC6F" w14:textId="77777777" w:rsidR="00C53B5F" w:rsidRDefault="00C53B5F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</w:p>
    <w:p w14:paraId="0D762696" w14:textId="77777777" w:rsidR="00C53B5F" w:rsidRDefault="00C53B5F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</w:p>
    <w:p w14:paraId="08B31081" w14:textId="77777777" w:rsidR="00C53B5F" w:rsidRDefault="00C53B5F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</w:p>
    <w:p w14:paraId="588CC754" w14:textId="77777777" w:rsidR="00C53B5F" w:rsidRDefault="00C53B5F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</w:p>
    <w:p w14:paraId="2BC7D0A3" w14:textId="77777777" w:rsidR="00C53B5F" w:rsidRDefault="00C53B5F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</w:p>
    <w:p w14:paraId="6E2CA7AB" w14:textId="77777777" w:rsidR="001F01EA" w:rsidRDefault="001F01EA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</w:p>
    <w:p w14:paraId="430DD9FD" w14:textId="77777777" w:rsidR="001F01EA" w:rsidRDefault="001F01EA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</w:p>
    <w:p w14:paraId="2B9BBF01" w14:textId="77777777" w:rsidR="00C53B5F" w:rsidRPr="00F4384E" w:rsidRDefault="00C53B5F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</w:p>
    <w:p w14:paraId="10FB4F46" w14:textId="77777777" w:rsidR="00C53B5F" w:rsidRPr="00F4384E" w:rsidRDefault="00C53B5F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</w:p>
    <w:p w14:paraId="141CF5F7" w14:textId="77777777" w:rsidR="00C53B5F" w:rsidRPr="00F4384E" w:rsidRDefault="00C53B5F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</w:p>
    <w:p w14:paraId="3614CDC9" w14:textId="77777777" w:rsidR="00C53B5F" w:rsidRPr="00F4384E" w:rsidRDefault="00C53B5F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  <w:r w:rsidRPr="00F4384E">
        <w:rPr>
          <w:rFonts w:ascii="Century Gothic" w:hAnsi="Century Gothic"/>
          <w:color w:val="000000" w:themeColor="text1"/>
          <w:sz w:val="20"/>
        </w:rPr>
        <w:t xml:space="preserve">Planverfasser: </w:t>
      </w:r>
      <w:r w:rsidRPr="00F4384E">
        <w:rPr>
          <w:rFonts w:ascii="Century Gothic" w:hAnsi="Century Gothic"/>
          <w:color w:val="000000" w:themeColor="text1"/>
          <w:sz w:val="20"/>
        </w:rPr>
        <w:tab/>
        <w:t>DRAGOMIR STADTPLANUNG GmbH</w:t>
      </w:r>
      <w:r w:rsidRPr="00F4384E">
        <w:rPr>
          <w:rFonts w:ascii="Century Gothic" w:hAnsi="Century Gothic"/>
          <w:color w:val="000000" w:themeColor="text1"/>
          <w:sz w:val="20"/>
        </w:rPr>
        <w:br/>
        <w:t>Nymphenburger Straße 29</w:t>
      </w:r>
    </w:p>
    <w:p w14:paraId="572775AE" w14:textId="77777777" w:rsidR="00C53B5F" w:rsidRPr="00F4384E" w:rsidRDefault="00C53B5F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  <w:r w:rsidRPr="00F4384E">
        <w:rPr>
          <w:rFonts w:ascii="Century Gothic" w:hAnsi="Century Gothic"/>
          <w:color w:val="000000" w:themeColor="text1"/>
          <w:sz w:val="20"/>
        </w:rPr>
        <w:tab/>
        <w:t>80335 München</w:t>
      </w:r>
    </w:p>
    <w:p w14:paraId="1FDA7000" w14:textId="77777777" w:rsidR="00C53B5F" w:rsidRPr="00F4384E" w:rsidRDefault="00C53B5F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</w:p>
    <w:p w14:paraId="1A077709" w14:textId="77777777" w:rsidR="00C53B5F" w:rsidRPr="00F4384E" w:rsidRDefault="00C53B5F" w:rsidP="00C53B5F">
      <w:pPr>
        <w:pStyle w:val="Kopf"/>
        <w:tabs>
          <w:tab w:val="clear" w:pos="6237"/>
          <w:tab w:val="left" w:pos="1701"/>
        </w:tabs>
        <w:spacing w:after="0" w:line="240" w:lineRule="auto"/>
        <w:ind w:left="1701" w:hanging="1701"/>
        <w:jc w:val="left"/>
        <w:rPr>
          <w:rFonts w:ascii="Century Gothic" w:hAnsi="Century Gothic"/>
          <w:color w:val="000000" w:themeColor="text1"/>
          <w:sz w:val="20"/>
        </w:rPr>
      </w:pPr>
    </w:p>
    <w:p w14:paraId="2EC07A8D" w14:textId="47811C92" w:rsidR="003258B7" w:rsidRDefault="00C53B5F" w:rsidP="00CF2C7B">
      <w:pPr>
        <w:ind w:left="1701" w:hanging="1701"/>
        <w:jc w:val="left"/>
        <w:rPr>
          <w:rFonts w:ascii="Century Gothic" w:eastAsiaTheme="minorHAnsi" w:hAnsi="Century Gothic" w:cstheme="minorBidi"/>
          <w:color w:val="000000" w:themeColor="text1"/>
          <w:sz w:val="20"/>
          <w:lang w:eastAsia="en-US"/>
        </w:rPr>
      </w:pPr>
      <w:r w:rsidRPr="00F4384E">
        <w:rPr>
          <w:rFonts w:ascii="Century Gothic" w:hAnsi="Century Gothic"/>
          <w:color w:val="000000" w:themeColor="text1"/>
          <w:sz w:val="20"/>
        </w:rPr>
        <w:t>Bearbeitung:</w:t>
      </w:r>
      <w:r w:rsidRPr="00F4384E">
        <w:rPr>
          <w:rFonts w:ascii="Century Gothic" w:hAnsi="Century Gothic"/>
          <w:color w:val="000000" w:themeColor="text1"/>
          <w:sz w:val="20"/>
        </w:rPr>
        <w:tab/>
      </w:r>
      <w:bookmarkStart w:id="1" w:name="_Toc197664187"/>
      <w:r w:rsidR="00CF2C7B" w:rsidRPr="00CF2C7B">
        <w:rPr>
          <w:rFonts w:ascii="Century Gothic" w:eastAsiaTheme="minorHAnsi" w:hAnsi="Century Gothic" w:cstheme="minorBidi"/>
          <w:color w:val="000000" w:themeColor="text1"/>
          <w:sz w:val="20"/>
          <w:lang w:eastAsia="en-US"/>
        </w:rPr>
        <w:t xml:space="preserve">Bettina Gerlach, Stadtplanerin AKNW + </w:t>
      </w:r>
      <w:proofErr w:type="spellStart"/>
      <w:r w:rsidR="00CF2C7B" w:rsidRPr="00CF2C7B">
        <w:rPr>
          <w:rFonts w:ascii="Century Gothic" w:eastAsiaTheme="minorHAnsi" w:hAnsi="Century Gothic" w:cstheme="minorBidi"/>
          <w:color w:val="000000" w:themeColor="text1"/>
          <w:sz w:val="20"/>
          <w:lang w:eastAsia="en-US"/>
        </w:rPr>
        <w:t>ByAK</w:t>
      </w:r>
      <w:proofErr w:type="spellEnd"/>
      <w:r w:rsidR="00243F36">
        <w:rPr>
          <w:rFonts w:ascii="Century Gothic" w:eastAsiaTheme="minorHAnsi" w:hAnsi="Century Gothic" w:cstheme="minorBidi"/>
          <w:color w:val="000000" w:themeColor="text1"/>
          <w:sz w:val="20"/>
          <w:lang w:eastAsia="en-US"/>
        </w:rPr>
        <w:br/>
        <w:t>Anna Hiltmann</w:t>
      </w:r>
    </w:p>
    <w:p w14:paraId="78871658" w14:textId="182799D2" w:rsidR="003258B7" w:rsidRPr="003258B7" w:rsidRDefault="003258B7" w:rsidP="003258B7">
      <w:pPr>
        <w:spacing w:after="160" w:line="278" w:lineRule="auto"/>
        <w:ind w:left="0"/>
        <w:jc w:val="left"/>
        <w:rPr>
          <w:rFonts w:ascii="Century Gothic" w:eastAsiaTheme="minorHAnsi" w:hAnsi="Century Gothic" w:cstheme="minorBidi"/>
          <w:color w:val="000000" w:themeColor="text1"/>
          <w:sz w:val="20"/>
          <w:lang w:eastAsia="en-US"/>
        </w:rPr>
      </w:pPr>
      <w:r>
        <w:rPr>
          <w:rFonts w:ascii="Century Gothic" w:eastAsiaTheme="minorHAnsi" w:hAnsi="Century Gothic" w:cstheme="minorBidi"/>
          <w:color w:val="000000" w:themeColor="text1"/>
          <w:sz w:val="20"/>
          <w:lang w:eastAsia="en-US"/>
        </w:rPr>
        <w:br w:type="page"/>
      </w:r>
    </w:p>
    <w:sdt>
      <w:sdtPr>
        <w:rPr>
          <w:rFonts w:ascii="Avant Garde" w:eastAsia="Times New Roman" w:hAnsi="Avant Garde" w:cs="Times New Roman"/>
          <w:b w:val="0"/>
          <w:bCs w:val="0"/>
          <w:color w:val="auto"/>
          <w:sz w:val="22"/>
          <w:szCs w:val="20"/>
        </w:rPr>
        <w:id w:val="5505737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5FA096C8" w14:textId="16716B21" w:rsidR="003258B7" w:rsidRPr="00DE2B95" w:rsidRDefault="003258B7">
          <w:pPr>
            <w:pStyle w:val="Inhaltsverzeichnisberschrift"/>
            <w:rPr>
              <w:rFonts w:ascii="Century Gothic" w:hAnsi="Century Gothic" w:cs="Times New Roman (Überschriften"/>
              <w:color w:val="000000" w:themeColor="text1"/>
              <w:sz w:val="22"/>
            </w:rPr>
          </w:pPr>
          <w:r w:rsidRPr="00DE2B95">
            <w:rPr>
              <w:rFonts w:ascii="Century Gothic" w:hAnsi="Century Gothic" w:cs="Times New Roman (Überschriften"/>
              <w:color w:val="000000" w:themeColor="text1"/>
              <w:sz w:val="22"/>
            </w:rPr>
            <w:t>INHALTSVERZEICHNIS</w:t>
          </w:r>
        </w:p>
        <w:p w14:paraId="0C795237" w14:textId="6A4E5C32" w:rsidR="00ED7439" w:rsidRPr="00ED7439" w:rsidRDefault="003258B7">
          <w:pPr>
            <w:pStyle w:val="Verzeichnis1"/>
            <w:tabs>
              <w:tab w:val="left" w:pos="440"/>
              <w:tab w:val="right" w:leader="dot" w:pos="8913"/>
            </w:tabs>
            <w:rPr>
              <w:rFonts w:ascii="Century Gothic" w:eastAsiaTheme="minorEastAsia" w:hAnsi="Century Gothic" w:cstheme="minorBidi"/>
              <w:b w:val="0"/>
              <w:bCs w:val="0"/>
              <w:noProof/>
              <w:color w:val="000000" w:themeColor="text1"/>
              <w:kern w:val="2"/>
              <w:sz w:val="24"/>
              <w:szCs w:val="24"/>
              <w14:ligatures w14:val="standardContextual"/>
            </w:rPr>
          </w:pPr>
          <w:r w:rsidRPr="0094270C">
            <w:rPr>
              <w:rFonts w:ascii="Century Gothic" w:hAnsi="Century Gothic"/>
              <w:bCs w:val="0"/>
              <w:color w:val="000000" w:themeColor="text1"/>
            </w:rPr>
            <w:fldChar w:fldCharType="begin"/>
          </w:r>
          <w:r w:rsidRPr="0094270C">
            <w:rPr>
              <w:rFonts w:ascii="Century Gothic" w:hAnsi="Century Gothic"/>
              <w:color w:val="000000" w:themeColor="text1"/>
            </w:rPr>
            <w:instrText>TOC \o "1-3" \h \z \u</w:instrText>
          </w:r>
          <w:r w:rsidRPr="0094270C">
            <w:rPr>
              <w:rFonts w:ascii="Century Gothic" w:hAnsi="Century Gothic"/>
              <w:bCs w:val="0"/>
              <w:color w:val="000000" w:themeColor="text1"/>
            </w:rPr>
            <w:fldChar w:fldCharType="separate"/>
          </w:r>
          <w:hyperlink w:anchor="_Toc210816946" w:history="1">
            <w:r w:rsidR="00ED7439" w:rsidRPr="00ED7439">
              <w:rPr>
                <w:rStyle w:val="Hyperlink"/>
                <w:rFonts w:ascii="Century Gothic" w:hAnsi="Century Gothic"/>
                <w:noProof/>
                <w:color w:val="000000" w:themeColor="text1"/>
                <w:u w:val="none"/>
              </w:rPr>
              <w:t>1</w:t>
            </w:r>
            <w:r w:rsidR="00ED7439" w:rsidRPr="00ED7439">
              <w:rPr>
                <w:rFonts w:ascii="Century Gothic" w:eastAsiaTheme="minorEastAsia" w:hAnsi="Century Gothic" w:cstheme="minorBidi"/>
                <w:b w:val="0"/>
                <w:bCs w:val="0"/>
                <w:noProof/>
                <w:color w:val="000000" w:themeColor="text1"/>
                <w:kern w:val="2"/>
                <w:sz w:val="24"/>
                <w:szCs w:val="24"/>
                <w14:ligatures w14:val="standardContextual"/>
              </w:rPr>
              <w:tab/>
            </w:r>
            <w:r w:rsidR="00ED7439" w:rsidRPr="00ED7439">
              <w:rPr>
                <w:rStyle w:val="Hyperlink"/>
                <w:rFonts w:ascii="Century Gothic" w:hAnsi="Century Gothic"/>
                <w:noProof/>
                <w:color w:val="000000" w:themeColor="text1"/>
                <w:u w:val="none"/>
              </w:rPr>
              <w:t xml:space="preserve">   Einleitung</w:t>
            </w:r>
            <w:r w:rsidR="00ED7439"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tab/>
            </w:r>
            <w:r w:rsidR="00ED7439"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fldChar w:fldCharType="begin"/>
            </w:r>
            <w:r w:rsidR="00ED7439"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instrText xml:space="preserve"> PAGEREF _Toc210816946 \h </w:instrText>
            </w:r>
            <w:r w:rsidR="00ED7439"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</w:r>
            <w:r w:rsidR="00ED7439"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fldChar w:fldCharType="separate"/>
            </w:r>
            <w:r w:rsidR="00ED7439"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t>3</w:t>
            </w:r>
            <w:r w:rsidR="00ED7439"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2553CCD7" w14:textId="6CF30086" w:rsidR="00ED7439" w:rsidRPr="00ED7439" w:rsidRDefault="00ED7439">
          <w:pPr>
            <w:pStyle w:val="Verzeichnis1"/>
            <w:tabs>
              <w:tab w:val="left" w:pos="440"/>
              <w:tab w:val="right" w:leader="dot" w:pos="8913"/>
            </w:tabs>
            <w:rPr>
              <w:rFonts w:ascii="Century Gothic" w:eastAsiaTheme="minorEastAsia" w:hAnsi="Century Gothic" w:cstheme="minorBidi"/>
              <w:b w:val="0"/>
              <w:bCs w:val="0"/>
              <w:noProof/>
              <w:color w:val="000000" w:themeColor="text1"/>
              <w:kern w:val="2"/>
              <w:sz w:val="24"/>
              <w:szCs w:val="24"/>
              <w14:ligatures w14:val="standardContextual"/>
            </w:rPr>
          </w:pPr>
          <w:hyperlink w:anchor="_Toc210816947" w:history="1">
            <w:r w:rsidRPr="00ED7439">
              <w:rPr>
                <w:rStyle w:val="Hyperlink"/>
                <w:rFonts w:ascii="Century Gothic" w:hAnsi="Century Gothic"/>
                <w:noProof/>
                <w:color w:val="000000" w:themeColor="text1"/>
                <w:u w:val="none"/>
              </w:rPr>
              <w:t>2</w:t>
            </w:r>
            <w:r w:rsidRPr="00ED7439">
              <w:rPr>
                <w:rFonts w:ascii="Century Gothic" w:eastAsiaTheme="minorEastAsia" w:hAnsi="Century Gothic" w:cstheme="minorBidi"/>
                <w:b w:val="0"/>
                <w:bCs w:val="0"/>
                <w:noProof/>
                <w:color w:val="000000" w:themeColor="text1"/>
                <w:kern w:val="2"/>
                <w:sz w:val="24"/>
                <w:szCs w:val="24"/>
                <w14:ligatures w14:val="standardContextual"/>
              </w:rPr>
              <w:tab/>
            </w:r>
            <w:r w:rsidRPr="00ED7439">
              <w:rPr>
                <w:rStyle w:val="Hyperlink"/>
                <w:rFonts w:ascii="Century Gothic" w:hAnsi="Century Gothic"/>
                <w:noProof/>
                <w:color w:val="000000" w:themeColor="text1"/>
                <w:u w:val="none"/>
              </w:rPr>
              <w:t xml:space="preserve">   Vorhaben und Ziele der Bauleitplanung</w:t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tab/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fldChar w:fldCharType="begin"/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instrText xml:space="preserve"> PAGEREF _Toc210816947 \h </w:instrText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fldChar w:fldCharType="separate"/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t>3</w:t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1AE62B2D" w14:textId="4DABB9D1" w:rsidR="00ED7439" w:rsidRPr="00ED7439" w:rsidRDefault="00ED7439">
          <w:pPr>
            <w:pStyle w:val="Verzeichnis1"/>
            <w:tabs>
              <w:tab w:val="left" w:pos="440"/>
              <w:tab w:val="right" w:leader="dot" w:pos="8913"/>
            </w:tabs>
            <w:rPr>
              <w:rFonts w:ascii="Century Gothic" w:eastAsiaTheme="minorEastAsia" w:hAnsi="Century Gothic" w:cstheme="minorBidi"/>
              <w:b w:val="0"/>
              <w:bCs w:val="0"/>
              <w:noProof/>
              <w:color w:val="000000" w:themeColor="text1"/>
              <w:kern w:val="2"/>
              <w:sz w:val="24"/>
              <w:szCs w:val="24"/>
              <w14:ligatures w14:val="standardContextual"/>
            </w:rPr>
          </w:pPr>
          <w:hyperlink w:anchor="_Toc210816948" w:history="1">
            <w:r w:rsidRPr="00ED7439">
              <w:rPr>
                <w:rStyle w:val="Hyperlink"/>
                <w:rFonts w:ascii="Century Gothic" w:hAnsi="Century Gothic"/>
                <w:noProof/>
                <w:color w:val="000000" w:themeColor="text1"/>
                <w:u w:val="none"/>
              </w:rPr>
              <w:t>3</w:t>
            </w:r>
            <w:r w:rsidRPr="00ED7439">
              <w:rPr>
                <w:rFonts w:ascii="Century Gothic" w:eastAsiaTheme="minorEastAsia" w:hAnsi="Century Gothic" w:cstheme="minorBidi"/>
                <w:b w:val="0"/>
                <w:bCs w:val="0"/>
                <w:noProof/>
                <w:color w:val="000000" w:themeColor="text1"/>
                <w:kern w:val="2"/>
                <w:sz w:val="24"/>
                <w:szCs w:val="24"/>
                <w14:ligatures w14:val="standardContextual"/>
              </w:rPr>
              <w:tab/>
            </w:r>
            <w:r w:rsidRPr="00ED7439">
              <w:rPr>
                <w:rStyle w:val="Hyperlink"/>
                <w:rFonts w:ascii="Century Gothic" w:hAnsi="Century Gothic"/>
                <w:noProof/>
                <w:color w:val="000000" w:themeColor="text1"/>
                <w:u w:val="none"/>
              </w:rPr>
              <w:t xml:space="preserve">   Berücksichtigung der Umweltbelange</w:t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tab/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fldChar w:fldCharType="begin"/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instrText xml:space="preserve"> PAGEREF _Toc210816948 \h </w:instrText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fldChar w:fldCharType="separate"/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t>3</w:t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0B131360" w14:textId="52013C62" w:rsidR="00ED7439" w:rsidRPr="00ED7439" w:rsidRDefault="00ED7439">
          <w:pPr>
            <w:pStyle w:val="Verzeichnis1"/>
            <w:tabs>
              <w:tab w:val="left" w:pos="440"/>
              <w:tab w:val="right" w:leader="dot" w:pos="8913"/>
            </w:tabs>
            <w:rPr>
              <w:rFonts w:ascii="Century Gothic" w:eastAsiaTheme="minorEastAsia" w:hAnsi="Century Gothic" w:cstheme="minorBidi"/>
              <w:b w:val="0"/>
              <w:bCs w:val="0"/>
              <w:noProof/>
              <w:color w:val="000000" w:themeColor="text1"/>
              <w:kern w:val="2"/>
              <w:sz w:val="24"/>
              <w:szCs w:val="24"/>
              <w14:ligatures w14:val="standardContextual"/>
            </w:rPr>
          </w:pPr>
          <w:hyperlink w:anchor="_Toc210816949" w:history="1">
            <w:r w:rsidRPr="00ED7439">
              <w:rPr>
                <w:rStyle w:val="Hyperlink"/>
                <w:rFonts w:ascii="Century Gothic" w:hAnsi="Century Gothic"/>
                <w:noProof/>
                <w:color w:val="000000" w:themeColor="text1"/>
                <w:u w:val="none"/>
              </w:rPr>
              <w:t>4</w:t>
            </w:r>
            <w:r w:rsidRPr="00ED7439">
              <w:rPr>
                <w:rFonts w:ascii="Century Gothic" w:eastAsiaTheme="minorEastAsia" w:hAnsi="Century Gothic" w:cstheme="minorBidi"/>
                <w:b w:val="0"/>
                <w:bCs w:val="0"/>
                <w:noProof/>
                <w:color w:val="000000" w:themeColor="text1"/>
                <w:kern w:val="2"/>
                <w:sz w:val="24"/>
                <w:szCs w:val="24"/>
                <w14:ligatures w14:val="standardContextual"/>
              </w:rPr>
              <w:tab/>
            </w:r>
            <w:r w:rsidRPr="00ED7439">
              <w:rPr>
                <w:rStyle w:val="Hyperlink"/>
                <w:rFonts w:ascii="Century Gothic" w:hAnsi="Century Gothic"/>
                <w:noProof/>
                <w:color w:val="000000" w:themeColor="text1"/>
                <w:u w:val="none"/>
              </w:rPr>
              <w:t xml:space="preserve">   Berücksichtigung der Ergebnisse der Öffentlichkeits- und Behördenbeteiligung</w:t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tab/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fldChar w:fldCharType="begin"/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instrText xml:space="preserve"> PAGEREF _Toc210816949 \h </w:instrText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fldChar w:fldCharType="separate"/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t>5</w:t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75DAFBED" w14:textId="1DE05D62" w:rsidR="00ED7439" w:rsidRPr="00ED7439" w:rsidRDefault="00ED7439">
          <w:pPr>
            <w:pStyle w:val="Verzeichnis1"/>
            <w:tabs>
              <w:tab w:val="left" w:pos="440"/>
              <w:tab w:val="right" w:leader="dot" w:pos="8913"/>
            </w:tabs>
            <w:rPr>
              <w:rFonts w:ascii="Century Gothic" w:eastAsiaTheme="minorEastAsia" w:hAnsi="Century Gothic" w:cstheme="minorBidi"/>
              <w:b w:val="0"/>
              <w:bCs w:val="0"/>
              <w:noProof/>
              <w:color w:val="000000" w:themeColor="text1"/>
              <w:kern w:val="2"/>
              <w:sz w:val="24"/>
              <w:szCs w:val="24"/>
              <w14:ligatures w14:val="standardContextual"/>
            </w:rPr>
          </w:pPr>
          <w:hyperlink w:anchor="_Toc210816950" w:history="1">
            <w:r w:rsidRPr="00ED7439">
              <w:rPr>
                <w:rStyle w:val="Hyperlink"/>
                <w:rFonts w:ascii="Century Gothic" w:hAnsi="Century Gothic"/>
                <w:noProof/>
                <w:color w:val="000000" w:themeColor="text1"/>
                <w:u w:val="none"/>
              </w:rPr>
              <w:t>5</w:t>
            </w:r>
            <w:r w:rsidRPr="00ED7439">
              <w:rPr>
                <w:rFonts w:ascii="Century Gothic" w:eastAsiaTheme="minorEastAsia" w:hAnsi="Century Gothic" w:cstheme="minorBidi"/>
                <w:b w:val="0"/>
                <w:bCs w:val="0"/>
                <w:noProof/>
                <w:color w:val="000000" w:themeColor="text1"/>
                <w:kern w:val="2"/>
                <w:sz w:val="24"/>
                <w:szCs w:val="24"/>
                <w14:ligatures w14:val="standardContextual"/>
              </w:rPr>
              <w:tab/>
            </w:r>
            <w:r w:rsidRPr="00ED7439">
              <w:rPr>
                <w:rStyle w:val="Hyperlink"/>
                <w:rFonts w:ascii="Century Gothic" w:hAnsi="Century Gothic"/>
                <w:noProof/>
                <w:color w:val="000000" w:themeColor="text1"/>
                <w:u w:val="none"/>
              </w:rPr>
              <w:t xml:space="preserve">   Planungsalternativen</w:t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tab/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fldChar w:fldCharType="begin"/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instrText xml:space="preserve"> PAGEREF _Toc210816950 \h </w:instrText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fldChar w:fldCharType="separate"/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t>7</w:t>
            </w:r>
            <w:r w:rsidRPr="00ED7439">
              <w:rPr>
                <w:rFonts w:ascii="Century Gothic" w:hAnsi="Century Gothic"/>
                <w:noProof/>
                <w:webHidden/>
                <w:color w:val="000000" w:themeColor="text1"/>
              </w:rPr>
              <w:fldChar w:fldCharType="end"/>
            </w:r>
          </w:hyperlink>
        </w:p>
        <w:p w14:paraId="2EC54F86" w14:textId="6CFF99D2" w:rsidR="003258B7" w:rsidRDefault="003258B7">
          <w:r w:rsidRPr="0094270C">
            <w:rPr>
              <w:rFonts w:ascii="Century Gothic" w:hAnsi="Century Gothic"/>
              <w:b/>
              <w:bCs/>
              <w:noProof/>
              <w:color w:val="000000" w:themeColor="text1"/>
              <w:sz w:val="20"/>
            </w:rPr>
            <w:fldChar w:fldCharType="end"/>
          </w:r>
        </w:p>
      </w:sdtContent>
    </w:sdt>
    <w:p w14:paraId="3ABF8D63" w14:textId="77E3C846" w:rsidR="00C53B5F" w:rsidRPr="00710F70" w:rsidRDefault="00C53B5F" w:rsidP="00C53B5F">
      <w:pPr>
        <w:ind w:left="0"/>
        <w:jc w:val="left"/>
        <w:rPr>
          <w:rFonts w:ascii="Century Gothic" w:hAnsi="Century Gothic"/>
          <w:color w:val="000000" w:themeColor="text1"/>
          <w:sz w:val="24"/>
          <w:szCs w:val="21"/>
        </w:rPr>
      </w:pPr>
      <w:r w:rsidRPr="00710F70">
        <w:rPr>
          <w:rFonts w:ascii="Century Gothic" w:hAnsi="Century Gothic"/>
          <w:color w:val="000000" w:themeColor="text1"/>
          <w:sz w:val="24"/>
          <w:szCs w:val="21"/>
        </w:rPr>
        <w:br w:type="page"/>
      </w:r>
    </w:p>
    <w:p w14:paraId="24F80416" w14:textId="65BF4650" w:rsidR="00F45B52" w:rsidRPr="003258B7" w:rsidRDefault="00611FA4" w:rsidP="009C0829">
      <w:pPr>
        <w:pStyle w:val="berschrift1"/>
        <w:ind w:hanging="851"/>
      </w:pPr>
      <w:bookmarkStart w:id="2" w:name="_Toc210815066"/>
      <w:bookmarkStart w:id="3" w:name="_Toc210816946"/>
      <w:r w:rsidRPr="003258B7">
        <w:lastRenderedPageBreak/>
        <w:t>1</w:t>
      </w:r>
      <w:r w:rsidRPr="003258B7">
        <w:tab/>
      </w:r>
      <w:r w:rsidR="00C53B5F" w:rsidRPr="003258B7">
        <w:t>Einleitung</w:t>
      </w:r>
      <w:bookmarkEnd w:id="2"/>
      <w:bookmarkEnd w:id="3"/>
      <w:r w:rsidR="00C53B5F" w:rsidRPr="003258B7">
        <w:t xml:space="preserve"> </w:t>
      </w:r>
    </w:p>
    <w:p w14:paraId="5D6D9E2F" w14:textId="2144AFFE" w:rsidR="00F45B52" w:rsidRDefault="00F45B52" w:rsidP="00C53B5F">
      <w:pPr>
        <w:spacing w:line="276" w:lineRule="auto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Aufgrund der geplanten Umnutzung des aktuell brachliegenden </w:t>
      </w:r>
      <w:proofErr w:type="spellStart"/>
      <w:r w:rsidR="009C0829">
        <w:rPr>
          <w:rFonts w:ascii="Century Gothic" w:hAnsi="Century Gothic"/>
          <w:sz w:val="20"/>
        </w:rPr>
        <w:t>Grundstücksdes</w:t>
      </w:r>
      <w:proofErr w:type="spellEnd"/>
      <w:r w:rsidR="009C0829">
        <w:rPr>
          <w:rFonts w:ascii="Century Gothic" w:hAnsi="Century Gothic"/>
          <w:sz w:val="20"/>
        </w:rPr>
        <w:t xml:space="preserve"> ehem. </w:t>
      </w:r>
      <w:r>
        <w:rPr>
          <w:rFonts w:ascii="Century Gothic" w:hAnsi="Century Gothic"/>
          <w:sz w:val="20"/>
        </w:rPr>
        <w:t>Straßerhofs</w:t>
      </w:r>
      <w:r w:rsidR="00C138D3">
        <w:rPr>
          <w:rFonts w:ascii="Century Gothic" w:hAnsi="Century Gothic"/>
          <w:sz w:val="20"/>
        </w:rPr>
        <w:t xml:space="preserve"> </w:t>
      </w:r>
      <w:r>
        <w:rPr>
          <w:rFonts w:ascii="Century Gothic" w:hAnsi="Century Gothic"/>
          <w:sz w:val="20"/>
        </w:rPr>
        <w:t xml:space="preserve">ist eine Änderung des Flächennutzungsplans für diesen Bereich als Sondergebiet </w:t>
      </w:r>
      <w:r w:rsidR="008F4ACE">
        <w:rPr>
          <w:rFonts w:ascii="Century Gothic" w:hAnsi="Century Gothic"/>
          <w:sz w:val="20"/>
        </w:rPr>
        <w:t xml:space="preserve">mit Zweckbestimmung </w:t>
      </w:r>
      <w:r>
        <w:rPr>
          <w:rFonts w:ascii="Century Gothic" w:hAnsi="Century Gothic"/>
          <w:sz w:val="20"/>
        </w:rPr>
        <w:t>„</w:t>
      </w:r>
      <w:proofErr w:type="spellStart"/>
      <w:r>
        <w:rPr>
          <w:rFonts w:ascii="Century Gothic" w:hAnsi="Century Gothic"/>
          <w:sz w:val="20"/>
        </w:rPr>
        <w:t>Beherberung</w:t>
      </w:r>
      <w:proofErr w:type="spellEnd"/>
      <w:r>
        <w:rPr>
          <w:rFonts w:ascii="Century Gothic" w:hAnsi="Century Gothic"/>
          <w:sz w:val="20"/>
        </w:rPr>
        <w:t>“ erforderlich.</w:t>
      </w:r>
      <w:r w:rsidR="00C138D3" w:rsidRPr="00C138D3">
        <w:rPr>
          <w:rFonts w:ascii="Century Gothic" w:hAnsi="Century Gothic"/>
          <w:sz w:val="20"/>
        </w:rPr>
        <w:t xml:space="preserve"> </w:t>
      </w:r>
      <w:r w:rsidR="00C138D3">
        <w:rPr>
          <w:rFonts w:ascii="Century Gothic" w:hAnsi="Century Gothic"/>
          <w:sz w:val="20"/>
        </w:rPr>
        <w:t xml:space="preserve">Der Gemeinderat der Gemeinde Wackersberg hat daher in seiner Sitzung am </w:t>
      </w:r>
      <w:r w:rsidR="00756E87">
        <w:rPr>
          <w:rFonts w:ascii="Century Gothic" w:hAnsi="Century Gothic"/>
          <w:sz w:val="20"/>
        </w:rPr>
        <w:t>12.08.2025</w:t>
      </w:r>
      <w:r w:rsidR="00C138D3">
        <w:rPr>
          <w:rFonts w:ascii="Century Gothic" w:hAnsi="Century Gothic"/>
          <w:sz w:val="20"/>
        </w:rPr>
        <w:t xml:space="preserve"> die 13. Änderung des Flächennutzungsplans </w:t>
      </w:r>
      <w:r w:rsidR="00756E87">
        <w:rPr>
          <w:rFonts w:ascii="Century Gothic" w:hAnsi="Century Gothic"/>
          <w:sz w:val="20"/>
        </w:rPr>
        <w:t xml:space="preserve">im Bereich „Straß“ </w:t>
      </w:r>
      <w:r w:rsidR="00C138D3">
        <w:rPr>
          <w:rFonts w:ascii="Century Gothic" w:hAnsi="Century Gothic"/>
          <w:sz w:val="20"/>
        </w:rPr>
        <w:t>beschlossen. Im Zuge der Aufstellung der Änderung des Flächennutzungsplans wurde ein</w:t>
      </w:r>
      <w:r w:rsidR="00756E87">
        <w:rPr>
          <w:rFonts w:ascii="Century Gothic" w:hAnsi="Century Gothic"/>
          <w:sz w:val="20"/>
        </w:rPr>
        <w:t>e</w:t>
      </w:r>
      <w:r w:rsidR="00C138D3">
        <w:rPr>
          <w:rFonts w:ascii="Century Gothic" w:hAnsi="Century Gothic"/>
          <w:sz w:val="20"/>
        </w:rPr>
        <w:t xml:space="preserve"> Umwelt</w:t>
      </w:r>
      <w:r w:rsidR="00756E87">
        <w:rPr>
          <w:rFonts w:ascii="Century Gothic" w:hAnsi="Century Gothic"/>
          <w:sz w:val="20"/>
        </w:rPr>
        <w:t>prüfung</w:t>
      </w:r>
      <w:r w:rsidR="00C138D3">
        <w:rPr>
          <w:rFonts w:ascii="Century Gothic" w:hAnsi="Century Gothic"/>
          <w:sz w:val="20"/>
        </w:rPr>
        <w:t xml:space="preserve"> sowie die Beteiligung der Öffentlichkeit und der Behörden und sonstiger Träger öffentlicher Belange durchgeführt </w:t>
      </w:r>
      <w:r w:rsidR="00C138D3" w:rsidRPr="00C138D3">
        <w:rPr>
          <w:rFonts w:ascii="Century Gothic" w:hAnsi="Century Gothic"/>
          <w:sz w:val="20"/>
        </w:rPr>
        <w:t>(§4 Abs. 1 &amp; 2, § 3, Abs. 1 &amp; 2 BauGB).</w:t>
      </w:r>
    </w:p>
    <w:p w14:paraId="126B8496" w14:textId="2C6FBFC2" w:rsidR="00ED7439" w:rsidRPr="00D0381A" w:rsidRDefault="00ED7439" w:rsidP="00ED7439">
      <w:pPr>
        <w:spacing w:line="276" w:lineRule="auto"/>
        <w:rPr>
          <w:rFonts w:ascii="Century Gothic" w:hAnsi="Century Gothic"/>
          <w:color w:val="000000" w:themeColor="text1"/>
          <w:sz w:val="20"/>
        </w:rPr>
      </w:pPr>
      <w:r w:rsidRPr="00D0381A">
        <w:rPr>
          <w:rFonts w:ascii="Century Gothic" w:hAnsi="Century Gothic"/>
          <w:color w:val="000000" w:themeColor="text1"/>
          <w:sz w:val="20"/>
        </w:rPr>
        <w:t xml:space="preserve">Es besteht die Verpflichtung, </w:t>
      </w:r>
      <w:r w:rsidR="009C0829">
        <w:rPr>
          <w:rFonts w:ascii="Century Gothic" w:hAnsi="Century Gothic"/>
          <w:color w:val="000000" w:themeColor="text1"/>
          <w:sz w:val="20"/>
        </w:rPr>
        <w:t xml:space="preserve">dem wirksamen </w:t>
      </w:r>
      <w:r w:rsidRPr="00D0381A">
        <w:rPr>
          <w:rFonts w:ascii="Century Gothic" w:hAnsi="Century Gothic"/>
          <w:color w:val="000000" w:themeColor="text1"/>
          <w:sz w:val="20"/>
        </w:rPr>
        <w:t>Flächennutzungsplan eine zusammenfassende Erklärung mit Angaben zur Art und Weise der Berü</w:t>
      </w:r>
      <w:r w:rsidRPr="00D0381A">
        <w:rPr>
          <w:rFonts w:ascii="Century Gothic" w:hAnsi="Century Gothic" w:cs="Arial"/>
          <w:color w:val="000000" w:themeColor="text1"/>
          <w:sz w:val="20"/>
        </w:rPr>
        <w:t>c</w:t>
      </w:r>
      <w:r w:rsidRPr="00D0381A">
        <w:rPr>
          <w:rFonts w:ascii="Century Gothic" w:hAnsi="Century Gothic"/>
          <w:color w:val="000000" w:themeColor="text1"/>
          <w:sz w:val="20"/>
        </w:rPr>
        <w:t>ksichtigung der</w:t>
      </w:r>
    </w:p>
    <w:p w14:paraId="549D32AF" w14:textId="77777777" w:rsidR="00C53B5F" w:rsidRPr="00C663D3" w:rsidRDefault="00C53B5F" w:rsidP="00C53B5F">
      <w:pPr>
        <w:spacing w:line="276" w:lineRule="auto"/>
        <w:rPr>
          <w:rFonts w:ascii="Century Gothic" w:hAnsi="Century Gothic"/>
          <w:color w:val="000000" w:themeColor="text1"/>
          <w:sz w:val="20"/>
        </w:rPr>
      </w:pPr>
      <w:r w:rsidRPr="00C663D3">
        <w:rPr>
          <w:rFonts w:ascii="Century Gothic" w:hAnsi="Century Gothic"/>
          <w:color w:val="000000" w:themeColor="text1"/>
          <w:sz w:val="20"/>
        </w:rPr>
        <w:t>• Umweltbelange</w:t>
      </w:r>
    </w:p>
    <w:p w14:paraId="2DAE376C" w14:textId="77777777" w:rsidR="00C53B5F" w:rsidRPr="00C663D3" w:rsidRDefault="00C53B5F" w:rsidP="00C53B5F">
      <w:pPr>
        <w:spacing w:line="276" w:lineRule="auto"/>
        <w:rPr>
          <w:rFonts w:ascii="Century Gothic" w:hAnsi="Century Gothic"/>
          <w:color w:val="000000" w:themeColor="text1"/>
          <w:sz w:val="20"/>
        </w:rPr>
      </w:pPr>
      <w:r w:rsidRPr="00C663D3">
        <w:rPr>
          <w:rFonts w:ascii="Century Gothic" w:hAnsi="Century Gothic"/>
          <w:color w:val="000000" w:themeColor="text1"/>
          <w:sz w:val="20"/>
        </w:rPr>
        <w:t>• Ergebnisse der Öffentlichkeits- und Behördenbeteiligung</w:t>
      </w:r>
    </w:p>
    <w:p w14:paraId="0F90E787" w14:textId="77777777" w:rsidR="00C53B5F" w:rsidRPr="00C663D3" w:rsidRDefault="00C53B5F" w:rsidP="00C53B5F">
      <w:pPr>
        <w:spacing w:line="276" w:lineRule="auto"/>
        <w:rPr>
          <w:rFonts w:ascii="Century Gothic" w:hAnsi="Century Gothic"/>
          <w:color w:val="000000" w:themeColor="text1"/>
          <w:sz w:val="20"/>
        </w:rPr>
      </w:pPr>
      <w:r w:rsidRPr="00611FA4">
        <w:rPr>
          <w:rFonts w:ascii="Century Gothic" w:hAnsi="Century Gothic"/>
          <w:color w:val="000000" w:themeColor="text1"/>
          <w:sz w:val="20"/>
        </w:rPr>
        <w:t>• geprü</w:t>
      </w:r>
      <w:r w:rsidRPr="00611FA4">
        <w:rPr>
          <w:rFonts w:ascii="Century Gothic" w:hAnsi="Century Gothic" w:cs="Arial"/>
          <w:color w:val="000000" w:themeColor="text1"/>
          <w:sz w:val="20"/>
        </w:rPr>
        <w:t>f</w:t>
      </w:r>
      <w:r w:rsidRPr="00611FA4">
        <w:rPr>
          <w:rFonts w:ascii="Century Gothic" w:hAnsi="Century Gothic"/>
          <w:color w:val="000000" w:themeColor="text1"/>
          <w:sz w:val="20"/>
        </w:rPr>
        <w:t>ten Planungsalternativen</w:t>
      </w:r>
    </w:p>
    <w:p w14:paraId="450EEFD9" w14:textId="7B0E5050" w:rsidR="00C53B5F" w:rsidRPr="00C663D3" w:rsidRDefault="009C0829" w:rsidP="00C53B5F">
      <w:pPr>
        <w:spacing w:line="276" w:lineRule="auto"/>
        <w:rPr>
          <w:rFonts w:ascii="Century Gothic" w:hAnsi="Century Gothic"/>
          <w:color w:val="000000" w:themeColor="text1"/>
          <w:sz w:val="20"/>
        </w:rPr>
      </w:pPr>
      <w:r>
        <w:rPr>
          <w:rFonts w:ascii="Century Gothic" w:hAnsi="Century Gothic"/>
          <w:color w:val="000000" w:themeColor="text1"/>
          <w:sz w:val="20"/>
        </w:rPr>
        <w:t>beizufügen</w:t>
      </w:r>
      <w:r w:rsidR="00C53B5F" w:rsidRPr="00C663D3">
        <w:rPr>
          <w:rFonts w:ascii="Century Gothic" w:hAnsi="Century Gothic"/>
          <w:color w:val="000000" w:themeColor="text1"/>
          <w:sz w:val="20"/>
        </w:rPr>
        <w:t>.</w:t>
      </w:r>
    </w:p>
    <w:p w14:paraId="69142E72" w14:textId="7907378C" w:rsidR="00C53B5F" w:rsidRPr="003258B7" w:rsidRDefault="00611FA4" w:rsidP="009C0829">
      <w:pPr>
        <w:pStyle w:val="berschrift1"/>
        <w:ind w:hanging="851"/>
      </w:pPr>
      <w:bookmarkStart w:id="4" w:name="_Toc210815067"/>
      <w:bookmarkStart w:id="5" w:name="_Toc210816947"/>
      <w:r w:rsidRPr="003258B7">
        <w:t>2</w:t>
      </w:r>
      <w:r w:rsidRPr="003258B7">
        <w:tab/>
      </w:r>
      <w:r w:rsidR="00C53B5F" w:rsidRPr="003258B7">
        <w:t>Vorhaben und Ziele der Bauleitplanung</w:t>
      </w:r>
      <w:bookmarkEnd w:id="4"/>
      <w:bookmarkEnd w:id="5"/>
    </w:p>
    <w:p w14:paraId="1848E341" w14:textId="213CCF21" w:rsidR="00C53B5F" w:rsidRPr="00C663D3" w:rsidRDefault="00C138D3" w:rsidP="001B37D1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 w:rsidRPr="00C138D3">
        <w:rPr>
          <w:rFonts w:ascii="Century Gothic" w:hAnsi="Century Gothic"/>
          <w:color w:val="000000" w:themeColor="text1"/>
          <w:sz w:val="20"/>
        </w:rPr>
        <w:t>Der Straßerhof wurde bis in das Jahr 2011 als Beherbergungsbetrieb genutzt.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Pr="00C138D3">
        <w:rPr>
          <w:rFonts w:ascii="Century Gothic" w:hAnsi="Century Gothic"/>
          <w:color w:val="000000" w:themeColor="text1"/>
          <w:sz w:val="20"/>
        </w:rPr>
        <w:t>Zwischenzeitlich wurde das Gebäude abgerissen und das Gelände liegt brach. Zur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Pr="00C138D3">
        <w:rPr>
          <w:rFonts w:ascii="Century Gothic" w:hAnsi="Century Gothic"/>
          <w:color w:val="000000" w:themeColor="text1"/>
          <w:sz w:val="20"/>
        </w:rPr>
        <w:t xml:space="preserve">Ergänzung des Golfplatzes soll an der Stelle des ehem. </w:t>
      </w:r>
      <w:proofErr w:type="spellStart"/>
      <w:r w:rsidRPr="00C138D3">
        <w:rPr>
          <w:rFonts w:ascii="Century Gothic" w:hAnsi="Century Gothic"/>
          <w:color w:val="000000" w:themeColor="text1"/>
          <w:sz w:val="20"/>
        </w:rPr>
        <w:t>Straßerhofes</w:t>
      </w:r>
      <w:proofErr w:type="spellEnd"/>
      <w:r w:rsidRPr="00C138D3">
        <w:rPr>
          <w:rFonts w:ascii="Century Gothic" w:hAnsi="Century Gothic"/>
          <w:color w:val="000000" w:themeColor="text1"/>
          <w:sz w:val="20"/>
        </w:rPr>
        <w:t xml:space="preserve"> wieder eine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Pr="00C138D3">
        <w:rPr>
          <w:rFonts w:ascii="Century Gothic" w:hAnsi="Century Gothic"/>
          <w:color w:val="000000" w:themeColor="text1"/>
          <w:sz w:val="20"/>
        </w:rPr>
        <w:t>Beherbergungsnutzung entstehen, die als Erholungsort und Ausgangspunkt für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Pr="00C138D3">
        <w:rPr>
          <w:rFonts w:ascii="Century Gothic" w:hAnsi="Century Gothic"/>
          <w:color w:val="000000" w:themeColor="text1"/>
          <w:sz w:val="20"/>
        </w:rPr>
        <w:t>Ausflüge in die attraktive Landschaft des Tölzer Landes dienen kann.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Pr="00C138D3">
        <w:rPr>
          <w:rFonts w:ascii="Century Gothic" w:hAnsi="Century Gothic"/>
          <w:color w:val="000000" w:themeColor="text1"/>
          <w:sz w:val="20"/>
        </w:rPr>
        <w:t xml:space="preserve">Seitens des neuen Eigentümers des Grundstückes des ehem. </w:t>
      </w:r>
      <w:proofErr w:type="spellStart"/>
      <w:r w:rsidRPr="00C138D3">
        <w:rPr>
          <w:rFonts w:ascii="Century Gothic" w:hAnsi="Century Gothic"/>
          <w:color w:val="000000" w:themeColor="text1"/>
          <w:sz w:val="20"/>
        </w:rPr>
        <w:t>Straßerhofes</w:t>
      </w:r>
      <w:proofErr w:type="spellEnd"/>
      <w:r w:rsidRPr="00C138D3">
        <w:rPr>
          <w:rFonts w:ascii="Century Gothic" w:hAnsi="Century Gothic"/>
          <w:color w:val="000000" w:themeColor="text1"/>
          <w:sz w:val="20"/>
        </w:rPr>
        <w:t xml:space="preserve"> wurde eine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Pr="00C138D3">
        <w:rPr>
          <w:rFonts w:ascii="Century Gothic" w:hAnsi="Century Gothic"/>
          <w:color w:val="000000" w:themeColor="text1"/>
          <w:sz w:val="20"/>
        </w:rPr>
        <w:t>neue Planung für das Gebäude vorgelegt, welche eine geänderte Anordnung und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Pr="00C138D3">
        <w:rPr>
          <w:rFonts w:ascii="Century Gothic" w:hAnsi="Century Gothic"/>
          <w:color w:val="000000" w:themeColor="text1"/>
          <w:sz w:val="20"/>
        </w:rPr>
        <w:t>geringfügig geänderte Lage des Gebäudes sowie die Erweiterung um einen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Pr="00C138D3">
        <w:rPr>
          <w:rFonts w:ascii="Century Gothic" w:hAnsi="Century Gothic"/>
          <w:color w:val="000000" w:themeColor="text1"/>
          <w:sz w:val="20"/>
        </w:rPr>
        <w:t>Wellness-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Pr="00C138D3">
        <w:rPr>
          <w:rFonts w:ascii="Century Gothic" w:hAnsi="Century Gothic"/>
          <w:color w:val="000000" w:themeColor="text1"/>
          <w:sz w:val="20"/>
        </w:rPr>
        <w:t>und Badebereich vorsieht. Da sich diese Erweiterungsflächen im Wesentlichen auf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Pr="00C138D3">
        <w:rPr>
          <w:rFonts w:ascii="Century Gothic" w:hAnsi="Century Gothic"/>
          <w:color w:val="000000" w:themeColor="text1"/>
          <w:sz w:val="20"/>
        </w:rPr>
        <w:t>den Bereich der gemäß rechtsgültigem Flächennutzungsplan dargestellten privaten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Pr="00C138D3">
        <w:rPr>
          <w:rFonts w:ascii="Century Gothic" w:hAnsi="Century Gothic"/>
          <w:color w:val="000000" w:themeColor="text1"/>
          <w:sz w:val="20"/>
        </w:rPr>
        <w:t>Grünfläche befinden, wird eine Änderung des Flächennutzungsplans für diesen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Pr="00C138D3">
        <w:rPr>
          <w:rFonts w:ascii="Century Gothic" w:hAnsi="Century Gothic"/>
          <w:color w:val="000000" w:themeColor="text1"/>
          <w:sz w:val="20"/>
        </w:rPr>
        <w:t>Bereich als Sondergebiet „Beherbergung“ erforderlich.</w:t>
      </w:r>
    </w:p>
    <w:p w14:paraId="3F430443" w14:textId="1E13BC18" w:rsidR="00C53B5F" w:rsidRPr="003258B7" w:rsidRDefault="00611FA4" w:rsidP="009C0829">
      <w:pPr>
        <w:pStyle w:val="berschrift1"/>
        <w:ind w:hanging="851"/>
      </w:pPr>
      <w:bookmarkStart w:id="6" w:name="_Toc210815068"/>
      <w:bookmarkStart w:id="7" w:name="_Toc210816948"/>
      <w:r w:rsidRPr="003258B7">
        <w:t>3</w:t>
      </w:r>
      <w:r w:rsidRPr="003258B7">
        <w:tab/>
      </w:r>
      <w:r w:rsidR="00ED7439">
        <w:t xml:space="preserve">Berücksichtigung der </w:t>
      </w:r>
      <w:r w:rsidR="00C53B5F" w:rsidRPr="003258B7">
        <w:t>Umweltbelange</w:t>
      </w:r>
      <w:bookmarkEnd w:id="1"/>
      <w:bookmarkEnd w:id="6"/>
      <w:bookmarkEnd w:id="7"/>
    </w:p>
    <w:p w14:paraId="09075B68" w14:textId="3E08C318" w:rsidR="00C53B5F" w:rsidRPr="00C663D3" w:rsidRDefault="00C53B5F" w:rsidP="00C53B5F">
      <w:pPr>
        <w:pStyle w:val="Default"/>
        <w:spacing w:line="276" w:lineRule="auto"/>
        <w:ind w:left="851"/>
        <w:jc w:val="both"/>
        <w:rPr>
          <w:rFonts w:ascii="Century Gothic" w:hAnsi="Century Gothic" w:cs="Times New Roman"/>
          <w:color w:val="000000" w:themeColor="text1"/>
          <w:sz w:val="20"/>
          <w:szCs w:val="20"/>
        </w:rPr>
      </w:pPr>
      <w:r w:rsidRPr="00C663D3">
        <w:rPr>
          <w:rFonts w:ascii="Century Gothic" w:hAnsi="Century Gothic" w:cs="Times New Roman"/>
          <w:color w:val="000000" w:themeColor="text1"/>
          <w:sz w:val="20"/>
          <w:szCs w:val="20"/>
        </w:rPr>
        <w:t xml:space="preserve">Die Ermittlung und Bewertung der Umweltbelange erfolgte im Rahmen einer Umweltprüfung gem. § 2a BauGB, die im Zuge der Aufstellung </w:t>
      </w:r>
      <w:r w:rsidR="001B37D1">
        <w:rPr>
          <w:rFonts w:ascii="Century Gothic" w:hAnsi="Century Gothic" w:cs="Times New Roman"/>
          <w:color w:val="000000" w:themeColor="text1"/>
          <w:sz w:val="20"/>
          <w:szCs w:val="20"/>
        </w:rPr>
        <w:t>der Erweiterung des Flächennutzungsplans</w:t>
      </w:r>
      <w:r w:rsidRPr="00C663D3">
        <w:rPr>
          <w:rFonts w:ascii="Century Gothic" w:hAnsi="Century Gothic" w:cs="Times New Roman"/>
          <w:color w:val="000000" w:themeColor="text1"/>
          <w:sz w:val="20"/>
          <w:szCs w:val="20"/>
        </w:rPr>
        <w:t xml:space="preserve"> durchgeführt wurde. Dabei wurden der derzeitige Umweltzustand im Planungsgebiet erfasst, voraussichtliche Auswirkungen der Planung auf die Umwelt geprüft sowie geplante Vermeidungs-, Minderungs-</w:t>
      </w:r>
      <w:r w:rsidR="00756E87">
        <w:rPr>
          <w:rFonts w:ascii="Century Gothic" w:hAnsi="Century Gothic" w:cs="Times New Roman"/>
          <w:color w:val="000000" w:themeColor="text1"/>
          <w:sz w:val="20"/>
          <w:szCs w:val="20"/>
        </w:rPr>
        <w:t xml:space="preserve"> </w:t>
      </w:r>
      <w:r w:rsidRPr="00C663D3">
        <w:rPr>
          <w:rFonts w:ascii="Century Gothic" w:hAnsi="Century Gothic" w:cs="Times New Roman"/>
          <w:color w:val="000000" w:themeColor="text1"/>
          <w:sz w:val="20"/>
          <w:szCs w:val="20"/>
        </w:rPr>
        <w:t xml:space="preserve">und Ausgleichsmaßnahmen dargestellt. </w:t>
      </w:r>
    </w:p>
    <w:p w14:paraId="0ED8884B" w14:textId="5226747C" w:rsidR="00C53B5F" w:rsidRPr="00C663D3" w:rsidRDefault="00C53B5F" w:rsidP="001B37D1">
      <w:pPr>
        <w:spacing w:line="276" w:lineRule="auto"/>
        <w:rPr>
          <w:rFonts w:ascii="Century Gothic" w:hAnsi="Century Gothic"/>
          <w:color w:val="000000" w:themeColor="text1"/>
          <w:sz w:val="20"/>
        </w:rPr>
      </w:pPr>
      <w:r w:rsidRPr="00C663D3">
        <w:rPr>
          <w:rFonts w:ascii="Century Gothic" w:hAnsi="Century Gothic"/>
          <w:color w:val="000000" w:themeColor="text1"/>
          <w:sz w:val="20"/>
        </w:rPr>
        <w:t xml:space="preserve">Nachfolgend werden die Ergebnisse des Umweltberichts in Bezug auf die Betroffenheit der Schutzgüter Mensch und seine Gesundheit, Tiere, Pflanzen und biologische Vielfalt, Boden, Wasser, </w:t>
      </w:r>
      <w:r w:rsidR="001B37D1">
        <w:rPr>
          <w:rFonts w:ascii="Century Gothic" w:hAnsi="Century Gothic"/>
          <w:color w:val="000000" w:themeColor="text1"/>
          <w:sz w:val="20"/>
        </w:rPr>
        <w:t xml:space="preserve">Klima / </w:t>
      </w:r>
      <w:r w:rsidRPr="00C663D3">
        <w:rPr>
          <w:rFonts w:ascii="Century Gothic" w:hAnsi="Century Gothic"/>
          <w:color w:val="000000" w:themeColor="text1"/>
          <w:sz w:val="20"/>
        </w:rPr>
        <w:t xml:space="preserve">Luft, Landschaftsbild </w:t>
      </w:r>
      <w:r w:rsidR="001B37D1">
        <w:rPr>
          <w:rFonts w:ascii="Century Gothic" w:hAnsi="Century Gothic"/>
          <w:color w:val="000000" w:themeColor="text1"/>
          <w:sz w:val="20"/>
        </w:rPr>
        <w:t xml:space="preserve">/ Erholungseignung </w:t>
      </w:r>
      <w:r w:rsidRPr="00C663D3">
        <w:rPr>
          <w:rFonts w:ascii="Century Gothic" w:hAnsi="Century Gothic"/>
          <w:color w:val="000000" w:themeColor="text1"/>
          <w:sz w:val="20"/>
        </w:rPr>
        <w:t>sowie Kultur-und Sachgüter zusammengefasst</w:t>
      </w:r>
      <w:r w:rsidR="001B37D1">
        <w:rPr>
          <w:rFonts w:ascii="Century Gothic" w:hAnsi="Century Gothic"/>
          <w:color w:val="000000" w:themeColor="text1"/>
          <w:sz w:val="20"/>
        </w:rPr>
        <w:t>:</w:t>
      </w:r>
    </w:p>
    <w:p w14:paraId="793C7BE3" w14:textId="4ADF83FE" w:rsidR="00C53B5F" w:rsidRDefault="00C53B5F" w:rsidP="001B37D1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 w:rsidRPr="00C663D3">
        <w:rPr>
          <w:rFonts w:ascii="Century Gothic" w:hAnsi="Century Gothic"/>
          <w:color w:val="000000" w:themeColor="text1"/>
          <w:sz w:val="20"/>
          <w:u w:val="single"/>
        </w:rPr>
        <w:t xml:space="preserve">Schutzgut </w:t>
      </w:r>
      <w:r w:rsidR="001B37D1" w:rsidRPr="001B37D1">
        <w:rPr>
          <w:rFonts w:ascii="Century Gothic" w:hAnsi="Century Gothic"/>
          <w:color w:val="000000" w:themeColor="text1"/>
          <w:sz w:val="20"/>
          <w:u w:val="single"/>
        </w:rPr>
        <w:t>Tiere, Pflanzen und biologische Vielfalt</w:t>
      </w:r>
      <w:r w:rsidRPr="001B37D1">
        <w:rPr>
          <w:rFonts w:ascii="Century Gothic" w:hAnsi="Century Gothic"/>
          <w:color w:val="000000" w:themeColor="text1"/>
          <w:sz w:val="20"/>
          <w:u w:val="single"/>
        </w:rPr>
        <w:t>:</w:t>
      </w:r>
      <w:r w:rsidRPr="00C663D3">
        <w:rPr>
          <w:rFonts w:ascii="Century Gothic" w:hAnsi="Century Gothic"/>
          <w:color w:val="000000" w:themeColor="text1"/>
          <w:sz w:val="20"/>
        </w:rPr>
        <w:t xml:space="preserve"> </w:t>
      </w:r>
      <w:r w:rsidR="001B37D1" w:rsidRPr="001B37D1">
        <w:rPr>
          <w:rFonts w:ascii="Century Gothic" w:hAnsi="Century Gothic"/>
          <w:color w:val="000000" w:themeColor="text1"/>
          <w:sz w:val="20"/>
        </w:rPr>
        <w:t xml:space="preserve">Nach 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§</w:t>
      </w:r>
      <w:r w:rsidR="001B37D1" w:rsidRPr="001B37D1">
        <w:rPr>
          <w:rFonts w:ascii="Century Gothic" w:hAnsi="Century Gothic"/>
          <w:color w:val="000000" w:themeColor="text1"/>
          <w:sz w:val="20"/>
        </w:rPr>
        <w:t xml:space="preserve"> 44 BNatSchG ist es verboten, wild lebenden Tieren der besonders gesch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ü</w:t>
      </w:r>
      <w:r w:rsidR="001B37D1" w:rsidRPr="001B37D1">
        <w:rPr>
          <w:rFonts w:ascii="Century Gothic" w:hAnsi="Century Gothic"/>
          <w:color w:val="000000" w:themeColor="text1"/>
          <w:sz w:val="20"/>
        </w:rPr>
        <w:t>tzten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="001B37D1" w:rsidRPr="001B37D1">
        <w:rPr>
          <w:rFonts w:ascii="Century Gothic" w:hAnsi="Century Gothic"/>
          <w:color w:val="000000" w:themeColor="text1"/>
          <w:sz w:val="20"/>
        </w:rPr>
        <w:t>Arten nachzustellen, sie zu fangen, zu verletzen, zu t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ö</w:t>
      </w:r>
      <w:r w:rsidR="001B37D1" w:rsidRPr="001B37D1">
        <w:rPr>
          <w:rFonts w:ascii="Century Gothic" w:hAnsi="Century Gothic"/>
          <w:color w:val="000000" w:themeColor="text1"/>
          <w:sz w:val="20"/>
        </w:rPr>
        <w:t>ten oder ihre Entwicklungsformen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="001B37D1" w:rsidRPr="001B37D1">
        <w:rPr>
          <w:rFonts w:ascii="Century Gothic" w:hAnsi="Century Gothic"/>
          <w:color w:val="000000" w:themeColor="text1"/>
          <w:sz w:val="20"/>
        </w:rPr>
        <w:t xml:space="preserve">aus der Natur zu </w:t>
      </w:r>
      <w:r w:rsidR="001B37D1" w:rsidRPr="001B37D1">
        <w:rPr>
          <w:rFonts w:ascii="Century Gothic" w:hAnsi="Century Gothic"/>
          <w:color w:val="000000" w:themeColor="text1"/>
          <w:sz w:val="20"/>
        </w:rPr>
        <w:lastRenderedPageBreak/>
        <w:t>entnehmen, zu besch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ä</w:t>
      </w:r>
      <w:r w:rsidR="001B37D1" w:rsidRPr="001B37D1">
        <w:rPr>
          <w:rFonts w:ascii="Century Gothic" w:hAnsi="Century Gothic"/>
          <w:color w:val="000000" w:themeColor="text1"/>
          <w:sz w:val="20"/>
        </w:rPr>
        <w:t>digen oder zu zerst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ö</w:t>
      </w:r>
      <w:r w:rsidR="001B37D1" w:rsidRPr="001B37D1">
        <w:rPr>
          <w:rFonts w:ascii="Century Gothic" w:hAnsi="Century Gothic"/>
          <w:color w:val="000000" w:themeColor="text1"/>
          <w:sz w:val="20"/>
        </w:rPr>
        <w:t>ren. F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ü</w:t>
      </w:r>
      <w:r w:rsidR="001B37D1" w:rsidRPr="001B37D1">
        <w:rPr>
          <w:rFonts w:ascii="Century Gothic" w:hAnsi="Century Gothic"/>
          <w:color w:val="000000" w:themeColor="text1"/>
          <w:sz w:val="20"/>
        </w:rPr>
        <w:t>r den Bebauungsplan von 2019 wurde eine artenschutzrechtliche Relevanzpr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ü</w:t>
      </w:r>
      <w:r w:rsidR="001B37D1" w:rsidRPr="001B37D1">
        <w:rPr>
          <w:rFonts w:ascii="Century Gothic" w:hAnsi="Century Gothic"/>
          <w:color w:val="000000" w:themeColor="text1"/>
          <w:sz w:val="20"/>
        </w:rPr>
        <w:t>fung durchgef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ü</w:t>
      </w:r>
      <w:r w:rsidR="001B37D1" w:rsidRPr="001B37D1">
        <w:rPr>
          <w:rFonts w:ascii="Century Gothic" w:hAnsi="Century Gothic"/>
          <w:color w:val="000000" w:themeColor="text1"/>
          <w:sz w:val="20"/>
        </w:rPr>
        <w:t>hrt, bei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="001B37D1" w:rsidRPr="001B37D1">
        <w:rPr>
          <w:rFonts w:ascii="Century Gothic" w:hAnsi="Century Gothic"/>
          <w:color w:val="000000" w:themeColor="text1"/>
          <w:sz w:val="20"/>
        </w:rPr>
        <w:t>der insbesondere die abzurei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ß</w:t>
      </w:r>
      <w:r w:rsidR="001B37D1" w:rsidRPr="001B37D1">
        <w:rPr>
          <w:rFonts w:ascii="Century Gothic" w:hAnsi="Century Gothic"/>
          <w:color w:val="000000" w:themeColor="text1"/>
          <w:sz w:val="20"/>
        </w:rPr>
        <w:t>enden Geb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ä</w:t>
      </w:r>
      <w:r w:rsidR="001B37D1" w:rsidRPr="001B37D1">
        <w:rPr>
          <w:rFonts w:ascii="Century Gothic" w:hAnsi="Century Gothic"/>
          <w:color w:val="000000" w:themeColor="text1"/>
          <w:sz w:val="20"/>
        </w:rPr>
        <w:t>ude auf ihre Funktion als Lebensst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ä</w:t>
      </w:r>
      <w:r w:rsidR="001B37D1" w:rsidRPr="001B37D1">
        <w:rPr>
          <w:rFonts w:ascii="Century Gothic" w:hAnsi="Century Gothic"/>
          <w:color w:val="000000" w:themeColor="text1"/>
          <w:sz w:val="20"/>
        </w:rPr>
        <w:t>tte f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ü</w:t>
      </w:r>
      <w:r w:rsidR="001B37D1" w:rsidRPr="001B37D1">
        <w:rPr>
          <w:rFonts w:ascii="Century Gothic" w:hAnsi="Century Gothic"/>
          <w:color w:val="000000" w:themeColor="text1"/>
          <w:sz w:val="20"/>
        </w:rPr>
        <w:t>r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="001B37D1" w:rsidRPr="001B37D1">
        <w:rPr>
          <w:rFonts w:ascii="Century Gothic" w:hAnsi="Century Gothic"/>
          <w:color w:val="000000" w:themeColor="text1"/>
          <w:sz w:val="20"/>
        </w:rPr>
        <w:t>Flederm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ä</w:t>
      </w:r>
      <w:r w:rsidR="001B37D1" w:rsidRPr="001B37D1">
        <w:rPr>
          <w:rFonts w:ascii="Century Gothic" w:hAnsi="Century Gothic"/>
          <w:color w:val="000000" w:themeColor="text1"/>
          <w:sz w:val="20"/>
        </w:rPr>
        <w:t>use und Geb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ä</w:t>
      </w:r>
      <w:r w:rsidR="001B37D1" w:rsidRPr="001B37D1">
        <w:rPr>
          <w:rFonts w:ascii="Century Gothic" w:hAnsi="Century Gothic"/>
          <w:color w:val="000000" w:themeColor="text1"/>
          <w:sz w:val="20"/>
        </w:rPr>
        <w:t>udebr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ü</w:t>
      </w:r>
      <w:r w:rsidR="001B37D1" w:rsidRPr="001B37D1">
        <w:rPr>
          <w:rFonts w:ascii="Century Gothic" w:hAnsi="Century Gothic"/>
          <w:color w:val="000000" w:themeColor="text1"/>
          <w:sz w:val="20"/>
        </w:rPr>
        <w:t xml:space="preserve">ter 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ü</w:t>
      </w:r>
      <w:r w:rsidR="001B37D1" w:rsidRPr="001B37D1">
        <w:rPr>
          <w:rFonts w:ascii="Century Gothic" w:hAnsi="Century Gothic"/>
          <w:color w:val="000000" w:themeColor="text1"/>
          <w:sz w:val="20"/>
        </w:rPr>
        <w:t>berpr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ü</w:t>
      </w:r>
      <w:r w:rsidR="001B37D1" w:rsidRPr="001B37D1">
        <w:rPr>
          <w:rFonts w:ascii="Century Gothic" w:hAnsi="Century Gothic"/>
          <w:color w:val="000000" w:themeColor="text1"/>
          <w:sz w:val="20"/>
        </w:rPr>
        <w:t>ft wurden (B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ü</w:t>
      </w:r>
      <w:r w:rsidR="001B37D1" w:rsidRPr="001B37D1">
        <w:rPr>
          <w:rFonts w:ascii="Century Gothic" w:hAnsi="Century Gothic"/>
          <w:color w:val="000000" w:themeColor="text1"/>
          <w:sz w:val="20"/>
        </w:rPr>
        <w:t>ro R2, Stand August 2018). Auf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="001B37D1" w:rsidRPr="001B37D1">
        <w:rPr>
          <w:rFonts w:ascii="Century Gothic" w:hAnsi="Century Gothic"/>
          <w:color w:val="000000" w:themeColor="text1"/>
          <w:sz w:val="20"/>
        </w:rPr>
        <w:t>das Ergebnis der Untersuchung wird hier verwiesen. Zusammenfassend gilt, dass f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ü</w:t>
      </w:r>
      <w:r w:rsidR="001B37D1" w:rsidRPr="001B37D1">
        <w:rPr>
          <w:rFonts w:ascii="Century Gothic" w:hAnsi="Century Gothic"/>
          <w:color w:val="000000" w:themeColor="text1"/>
          <w:sz w:val="20"/>
        </w:rPr>
        <w:t>r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="001B37D1" w:rsidRPr="001B37D1">
        <w:rPr>
          <w:rFonts w:ascii="Century Gothic" w:hAnsi="Century Gothic"/>
          <w:color w:val="000000" w:themeColor="text1"/>
          <w:sz w:val="20"/>
        </w:rPr>
        <w:t>keine der Arten des Anhangs IV der FFH-Richtlinie sowie f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ü</w:t>
      </w:r>
      <w:r w:rsidR="001B37D1" w:rsidRPr="001B37D1">
        <w:rPr>
          <w:rFonts w:ascii="Century Gothic" w:hAnsi="Century Gothic"/>
          <w:color w:val="000000" w:themeColor="text1"/>
          <w:sz w:val="20"/>
        </w:rPr>
        <w:t>r keine europ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ä</w:t>
      </w:r>
      <w:r w:rsidR="001B37D1" w:rsidRPr="001B37D1">
        <w:rPr>
          <w:rFonts w:ascii="Century Gothic" w:hAnsi="Century Gothic"/>
          <w:color w:val="000000" w:themeColor="text1"/>
          <w:sz w:val="20"/>
        </w:rPr>
        <w:t>ische Vogelart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="001B37D1" w:rsidRPr="001B37D1">
        <w:rPr>
          <w:rFonts w:ascii="Century Gothic" w:hAnsi="Century Gothic"/>
          <w:color w:val="000000" w:themeColor="text1"/>
          <w:sz w:val="20"/>
        </w:rPr>
        <w:t>gem. Art. 1 der Vogelschutzrichtlinie die Verbotstatbest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ä</w:t>
      </w:r>
      <w:r w:rsidR="001B37D1" w:rsidRPr="001B37D1">
        <w:rPr>
          <w:rFonts w:ascii="Century Gothic" w:hAnsi="Century Gothic"/>
          <w:color w:val="000000" w:themeColor="text1"/>
          <w:sz w:val="20"/>
        </w:rPr>
        <w:t xml:space="preserve">nde des 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§</w:t>
      </w:r>
      <w:r w:rsidR="001B37D1" w:rsidRPr="001B37D1">
        <w:rPr>
          <w:rFonts w:ascii="Century Gothic" w:hAnsi="Century Gothic"/>
          <w:color w:val="000000" w:themeColor="text1"/>
          <w:sz w:val="20"/>
        </w:rPr>
        <w:t xml:space="preserve"> 44 Abs. 1 </w:t>
      </w:r>
      <w:proofErr w:type="spellStart"/>
      <w:r w:rsidR="001B37D1" w:rsidRPr="001B37D1">
        <w:rPr>
          <w:rFonts w:ascii="Century Gothic" w:hAnsi="Century Gothic"/>
          <w:color w:val="000000" w:themeColor="text1"/>
          <w:sz w:val="20"/>
        </w:rPr>
        <w:t>i.V.m</w:t>
      </w:r>
      <w:proofErr w:type="spellEnd"/>
      <w:r w:rsidR="001B37D1" w:rsidRPr="001B37D1">
        <w:rPr>
          <w:rFonts w:ascii="Century Gothic" w:hAnsi="Century Gothic"/>
          <w:color w:val="000000" w:themeColor="text1"/>
          <w:sz w:val="20"/>
        </w:rPr>
        <w:t>.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="001B37D1" w:rsidRPr="001B37D1">
        <w:rPr>
          <w:rFonts w:ascii="Century Gothic" w:hAnsi="Century Gothic"/>
          <w:color w:val="000000" w:themeColor="text1"/>
          <w:sz w:val="20"/>
        </w:rPr>
        <w:t>Abs. 5 BNatSchG erf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ü</w:t>
      </w:r>
      <w:r w:rsidR="001B37D1" w:rsidRPr="001B37D1">
        <w:rPr>
          <w:rFonts w:ascii="Century Gothic" w:hAnsi="Century Gothic"/>
          <w:color w:val="000000" w:themeColor="text1"/>
          <w:sz w:val="20"/>
        </w:rPr>
        <w:t>llt wurden. Die naturschutzfachlichen Voraussetzungen f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ü</w:t>
      </w:r>
      <w:r w:rsidR="001B37D1" w:rsidRPr="001B37D1">
        <w:rPr>
          <w:rFonts w:ascii="Century Gothic" w:hAnsi="Century Gothic"/>
          <w:color w:val="000000" w:themeColor="text1"/>
          <w:sz w:val="20"/>
        </w:rPr>
        <w:t>r eine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="001B37D1" w:rsidRPr="001B37D1">
        <w:rPr>
          <w:rFonts w:ascii="Century Gothic" w:hAnsi="Century Gothic"/>
          <w:color w:val="000000" w:themeColor="text1"/>
          <w:sz w:val="20"/>
        </w:rPr>
        <w:t xml:space="preserve">Ausnahme von den Verboten gem. 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§</w:t>
      </w:r>
      <w:r w:rsidR="001B37D1" w:rsidRPr="001B37D1">
        <w:rPr>
          <w:rFonts w:ascii="Century Gothic" w:hAnsi="Century Gothic"/>
          <w:color w:val="000000" w:themeColor="text1"/>
          <w:sz w:val="20"/>
        </w:rPr>
        <w:t xml:space="preserve"> 45 Abs. 7 BNatSchG wurden daher nicht weiter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="001B37D1" w:rsidRPr="001B37D1">
        <w:rPr>
          <w:rFonts w:ascii="Century Gothic" w:hAnsi="Century Gothic"/>
          <w:color w:val="000000" w:themeColor="text1"/>
          <w:sz w:val="20"/>
        </w:rPr>
        <w:t>gepr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ü</w:t>
      </w:r>
      <w:r w:rsidR="001B37D1" w:rsidRPr="001B37D1">
        <w:rPr>
          <w:rFonts w:ascii="Century Gothic" w:hAnsi="Century Gothic"/>
          <w:color w:val="000000" w:themeColor="text1"/>
          <w:sz w:val="20"/>
        </w:rPr>
        <w:t>ft, eine spezielle artenschutzrechtliche Pr</w:t>
      </w:r>
      <w:r w:rsidR="001B37D1" w:rsidRPr="001B37D1">
        <w:rPr>
          <w:rFonts w:ascii="Century Gothic" w:hAnsi="Century Gothic" w:hint="eastAsia"/>
          <w:color w:val="000000" w:themeColor="text1"/>
          <w:sz w:val="20"/>
        </w:rPr>
        <w:t>ü</w:t>
      </w:r>
      <w:r w:rsidR="001B37D1" w:rsidRPr="001B37D1">
        <w:rPr>
          <w:rFonts w:ascii="Century Gothic" w:hAnsi="Century Gothic"/>
          <w:color w:val="000000" w:themeColor="text1"/>
          <w:sz w:val="20"/>
        </w:rPr>
        <w:t>fung wurde folglich als nicht</w:t>
      </w:r>
      <w:r w:rsidR="001B37D1">
        <w:rPr>
          <w:rFonts w:ascii="Century Gothic" w:hAnsi="Century Gothic"/>
          <w:color w:val="000000" w:themeColor="text1"/>
          <w:sz w:val="20"/>
        </w:rPr>
        <w:t xml:space="preserve"> </w:t>
      </w:r>
      <w:r w:rsidR="001B37D1" w:rsidRPr="001B37D1">
        <w:rPr>
          <w:rFonts w:ascii="Century Gothic" w:hAnsi="Century Gothic"/>
          <w:color w:val="000000" w:themeColor="text1"/>
          <w:sz w:val="20"/>
        </w:rPr>
        <w:t>notwendig erachtet.</w:t>
      </w:r>
    </w:p>
    <w:p w14:paraId="64C3FFBF" w14:textId="6943E96E" w:rsidR="001B37D1" w:rsidRDefault="001B37D1" w:rsidP="001B37D1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 w:rsidRPr="001B37D1">
        <w:rPr>
          <w:rFonts w:ascii="Century Gothic" w:hAnsi="Century Gothic"/>
          <w:color w:val="000000" w:themeColor="text1"/>
          <w:sz w:val="20"/>
        </w:rPr>
        <w:t>Die aktuelle Situation, die sich nach Abbruch des alten Stra</w:t>
      </w:r>
      <w:r w:rsidRPr="001B37D1">
        <w:rPr>
          <w:rFonts w:ascii="Century Gothic" w:hAnsi="Century Gothic" w:hint="eastAsia"/>
          <w:color w:val="000000" w:themeColor="text1"/>
          <w:sz w:val="20"/>
        </w:rPr>
        <w:t>ß</w:t>
      </w:r>
      <w:r w:rsidRPr="001B37D1">
        <w:rPr>
          <w:rFonts w:ascii="Century Gothic" w:hAnsi="Century Gothic"/>
          <w:color w:val="000000" w:themeColor="text1"/>
          <w:sz w:val="20"/>
        </w:rPr>
        <w:t>erhofs nun seit 2021als</w:t>
      </w:r>
      <w:r>
        <w:rPr>
          <w:rFonts w:ascii="Century Gothic" w:hAnsi="Century Gothic"/>
          <w:color w:val="000000" w:themeColor="text1"/>
          <w:sz w:val="20"/>
        </w:rPr>
        <w:t xml:space="preserve"> </w:t>
      </w:r>
      <w:proofErr w:type="spellStart"/>
      <w:r w:rsidRPr="001B37D1">
        <w:rPr>
          <w:rFonts w:ascii="Century Gothic" w:hAnsi="Century Gothic"/>
          <w:color w:val="000000" w:themeColor="text1"/>
          <w:sz w:val="20"/>
        </w:rPr>
        <w:t>Ruderalfl</w:t>
      </w:r>
      <w:r w:rsidRPr="001B37D1">
        <w:rPr>
          <w:rFonts w:ascii="Century Gothic" w:hAnsi="Century Gothic" w:hint="eastAsia"/>
          <w:color w:val="000000" w:themeColor="text1"/>
          <w:sz w:val="20"/>
        </w:rPr>
        <w:t>ä</w:t>
      </w:r>
      <w:r w:rsidRPr="001B37D1">
        <w:rPr>
          <w:rFonts w:ascii="Century Gothic" w:hAnsi="Century Gothic"/>
          <w:color w:val="000000" w:themeColor="text1"/>
          <w:sz w:val="20"/>
        </w:rPr>
        <w:t>che</w:t>
      </w:r>
      <w:proofErr w:type="spellEnd"/>
      <w:r w:rsidRPr="001B37D1">
        <w:rPr>
          <w:rFonts w:ascii="Century Gothic" w:hAnsi="Century Gothic"/>
          <w:color w:val="000000" w:themeColor="text1"/>
          <w:sz w:val="20"/>
        </w:rPr>
        <w:t xml:space="preserve"> mit umgebender </w:t>
      </w:r>
      <w:r w:rsidRPr="001B37D1">
        <w:rPr>
          <w:rFonts w:ascii="Century Gothic" w:hAnsi="Century Gothic" w:hint="eastAsia"/>
          <w:color w:val="000000" w:themeColor="text1"/>
          <w:sz w:val="20"/>
        </w:rPr>
        <w:t>ä</w:t>
      </w:r>
      <w:r w:rsidRPr="001B37D1">
        <w:rPr>
          <w:rFonts w:ascii="Century Gothic" w:hAnsi="Century Gothic"/>
          <w:color w:val="000000" w:themeColor="text1"/>
          <w:sz w:val="20"/>
        </w:rPr>
        <w:t>hnlicher Vegetationsstruktur darstellt, bietet f</w:t>
      </w:r>
      <w:r w:rsidRPr="001B37D1">
        <w:rPr>
          <w:rFonts w:ascii="Century Gothic" w:hAnsi="Century Gothic" w:hint="eastAsia"/>
          <w:color w:val="000000" w:themeColor="text1"/>
          <w:sz w:val="20"/>
        </w:rPr>
        <w:t>ü</w:t>
      </w:r>
      <w:r w:rsidRPr="001B37D1">
        <w:rPr>
          <w:rFonts w:ascii="Century Gothic" w:hAnsi="Century Gothic"/>
          <w:color w:val="000000" w:themeColor="text1"/>
          <w:sz w:val="20"/>
        </w:rPr>
        <w:t>r</w:t>
      </w:r>
      <w:r>
        <w:rPr>
          <w:rFonts w:ascii="Century Gothic" w:hAnsi="Century Gothic"/>
          <w:color w:val="000000" w:themeColor="text1"/>
          <w:sz w:val="20"/>
        </w:rPr>
        <w:t xml:space="preserve"> </w:t>
      </w:r>
      <w:r w:rsidRPr="001B37D1">
        <w:rPr>
          <w:rFonts w:ascii="Century Gothic" w:hAnsi="Century Gothic"/>
          <w:color w:val="000000" w:themeColor="text1"/>
          <w:sz w:val="20"/>
        </w:rPr>
        <w:t>Flederm</w:t>
      </w:r>
      <w:r w:rsidRPr="001B37D1">
        <w:rPr>
          <w:rFonts w:ascii="Century Gothic" w:hAnsi="Century Gothic" w:hint="eastAsia"/>
          <w:color w:val="000000" w:themeColor="text1"/>
          <w:sz w:val="20"/>
        </w:rPr>
        <w:t>ä</w:t>
      </w:r>
      <w:r w:rsidRPr="001B37D1">
        <w:rPr>
          <w:rFonts w:ascii="Century Gothic" w:hAnsi="Century Gothic"/>
          <w:color w:val="000000" w:themeColor="text1"/>
          <w:sz w:val="20"/>
        </w:rPr>
        <w:t>use und V</w:t>
      </w:r>
      <w:r w:rsidRPr="001B37D1">
        <w:rPr>
          <w:rFonts w:ascii="Century Gothic" w:hAnsi="Century Gothic" w:hint="eastAsia"/>
          <w:color w:val="000000" w:themeColor="text1"/>
          <w:sz w:val="20"/>
        </w:rPr>
        <w:t>ö</w:t>
      </w:r>
      <w:r w:rsidRPr="001B37D1">
        <w:rPr>
          <w:rFonts w:ascii="Century Gothic" w:hAnsi="Century Gothic"/>
          <w:color w:val="000000" w:themeColor="text1"/>
          <w:sz w:val="20"/>
        </w:rPr>
        <w:t>gel erst recht keine geeigneten Fortpflanzungshabitate. Ein</w:t>
      </w:r>
      <w:r>
        <w:rPr>
          <w:rFonts w:ascii="Century Gothic" w:hAnsi="Century Gothic"/>
          <w:color w:val="000000" w:themeColor="text1"/>
          <w:sz w:val="20"/>
        </w:rPr>
        <w:t xml:space="preserve"> </w:t>
      </w:r>
      <w:r w:rsidRPr="001B37D1">
        <w:rPr>
          <w:rFonts w:ascii="Century Gothic" w:hAnsi="Century Gothic"/>
          <w:color w:val="000000" w:themeColor="text1"/>
          <w:sz w:val="20"/>
        </w:rPr>
        <w:t>Vorkommen von Amphibien oder Reptilien, das in der artenschutzrechtlichen</w:t>
      </w:r>
      <w:r>
        <w:rPr>
          <w:rFonts w:ascii="Century Gothic" w:hAnsi="Century Gothic"/>
          <w:color w:val="000000" w:themeColor="text1"/>
          <w:sz w:val="20"/>
        </w:rPr>
        <w:t xml:space="preserve"> </w:t>
      </w:r>
      <w:r w:rsidRPr="001B37D1">
        <w:rPr>
          <w:rFonts w:ascii="Century Gothic" w:hAnsi="Century Gothic"/>
          <w:color w:val="000000" w:themeColor="text1"/>
          <w:sz w:val="20"/>
        </w:rPr>
        <w:t>Relevanzpr</w:t>
      </w:r>
      <w:r w:rsidRPr="001B37D1">
        <w:rPr>
          <w:rFonts w:ascii="Century Gothic" w:hAnsi="Century Gothic" w:hint="eastAsia"/>
          <w:color w:val="000000" w:themeColor="text1"/>
          <w:sz w:val="20"/>
        </w:rPr>
        <w:t>ü</w:t>
      </w:r>
      <w:r w:rsidRPr="001B37D1">
        <w:rPr>
          <w:rFonts w:ascii="Century Gothic" w:hAnsi="Century Gothic"/>
          <w:color w:val="000000" w:themeColor="text1"/>
          <w:sz w:val="20"/>
        </w:rPr>
        <w:t>fung bereits ausgeschlossen wurde, ist trotz teils geeigneter Teillebens-r</w:t>
      </w:r>
      <w:r w:rsidRPr="001B37D1">
        <w:rPr>
          <w:rFonts w:ascii="Century Gothic" w:hAnsi="Century Gothic" w:hint="eastAsia"/>
          <w:color w:val="000000" w:themeColor="text1"/>
          <w:sz w:val="20"/>
        </w:rPr>
        <w:t>ä</w:t>
      </w:r>
      <w:r w:rsidRPr="001B37D1">
        <w:rPr>
          <w:rFonts w:ascii="Century Gothic" w:hAnsi="Century Gothic"/>
          <w:color w:val="000000" w:themeColor="text1"/>
          <w:sz w:val="20"/>
        </w:rPr>
        <w:t>ume (Kiesfl</w:t>
      </w:r>
      <w:r w:rsidRPr="001B37D1">
        <w:rPr>
          <w:rFonts w:ascii="Century Gothic" w:hAnsi="Century Gothic" w:hint="eastAsia"/>
          <w:color w:val="000000" w:themeColor="text1"/>
          <w:sz w:val="20"/>
        </w:rPr>
        <w:t>ä</w:t>
      </w:r>
      <w:r w:rsidRPr="001B37D1">
        <w:rPr>
          <w:rFonts w:ascii="Century Gothic" w:hAnsi="Century Gothic"/>
          <w:color w:val="000000" w:themeColor="text1"/>
          <w:sz w:val="20"/>
        </w:rPr>
        <w:t>che, Pf</w:t>
      </w:r>
      <w:r w:rsidRPr="001B37D1">
        <w:rPr>
          <w:rFonts w:ascii="Century Gothic" w:hAnsi="Century Gothic" w:hint="eastAsia"/>
          <w:color w:val="000000" w:themeColor="text1"/>
          <w:sz w:val="20"/>
        </w:rPr>
        <w:t>ü</w:t>
      </w:r>
      <w:r w:rsidRPr="001B37D1">
        <w:rPr>
          <w:rFonts w:ascii="Century Gothic" w:hAnsi="Century Gothic"/>
          <w:color w:val="000000" w:themeColor="text1"/>
          <w:sz w:val="20"/>
        </w:rPr>
        <w:t>tzen) aufgrund fehlender Zuwanderungsm</w:t>
      </w:r>
      <w:r w:rsidRPr="001B37D1">
        <w:rPr>
          <w:rFonts w:ascii="Century Gothic" w:hAnsi="Century Gothic" w:hint="eastAsia"/>
          <w:color w:val="000000" w:themeColor="text1"/>
          <w:sz w:val="20"/>
        </w:rPr>
        <w:t>ö</w:t>
      </w:r>
      <w:r w:rsidRPr="001B37D1">
        <w:rPr>
          <w:rFonts w:ascii="Century Gothic" w:hAnsi="Century Gothic"/>
          <w:color w:val="000000" w:themeColor="text1"/>
          <w:sz w:val="20"/>
        </w:rPr>
        <w:t>glichkeiten</w:t>
      </w:r>
      <w:r>
        <w:rPr>
          <w:rFonts w:ascii="Century Gothic" w:hAnsi="Century Gothic"/>
          <w:color w:val="000000" w:themeColor="text1"/>
          <w:sz w:val="20"/>
        </w:rPr>
        <w:t xml:space="preserve"> </w:t>
      </w:r>
      <w:r w:rsidRPr="001B37D1">
        <w:rPr>
          <w:rFonts w:ascii="Century Gothic" w:hAnsi="Century Gothic"/>
          <w:color w:val="000000" w:themeColor="text1"/>
          <w:sz w:val="20"/>
        </w:rPr>
        <w:t>weiterhin unwahrscheinlich.</w:t>
      </w:r>
    </w:p>
    <w:p w14:paraId="1CE2685F" w14:textId="77777777" w:rsidR="001B37D1" w:rsidRPr="00C663D3" w:rsidRDefault="001B37D1" w:rsidP="001B37D1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</w:p>
    <w:p w14:paraId="7BDBE6AF" w14:textId="774E9B4F" w:rsidR="00C53B5F" w:rsidRPr="00791ED9" w:rsidRDefault="00C53B5F" w:rsidP="00791ED9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 w:rsidRPr="00C663D3">
        <w:rPr>
          <w:rFonts w:ascii="Century Gothic" w:hAnsi="Century Gothic"/>
          <w:color w:val="000000" w:themeColor="text1"/>
          <w:sz w:val="20"/>
          <w:u w:val="single"/>
        </w:rPr>
        <w:t>Schutzgut Boden:</w:t>
      </w:r>
      <w:r w:rsidRPr="00C663D3">
        <w:rPr>
          <w:rFonts w:ascii="Century Gothic" w:hAnsi="Century Gothic"/>
          <w:color w:val="000000" w:themeColor="text1"/>
          <w:sz w:val="20"/>
        </w:rPr>
        <w:t xml:space="preserve"> </w:t>
      </w:r>
      <w:r w:rsidR="00791ED9" w:rsidRPr="00791ED9">
        <w:rPr>
          <w:rFonts w:ascii="Century Gothic" w:hAnsi="Century Gothic"/>
          <w:color w:val="000000" w:themeColor="text1"/>
          <w:sz w:val="20"/>
        </w:rPr>
        <w:t>Gem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äß</w:t>
      </w:r>
      <w:r w:rsidR="00791ED9" w:rsidRPr="00791ED9">
        <w:rPr>
          <w:rFonts w:ascii="Century Gothic" w:hAnsi="Century Gothic"/>
          <w:color w:val="000000" w:themeColor="text1"/>
          <w:sz w:val="20"/>
        </w:rPr>
        <w:t xml:space="preserve"> der Boden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ü</w:t>
      </w:r>
      <w:r w:rsidR="00791ED9" w:rsidRPr="00791ED9">
        <w:rPr>
          <w:rFonts w:ascii="Century Gothic" w:hAnsi="Century Gothic"/>
          <w:color w:val="000000" w:themeColor="text1"/>
          <w:sz w:val="20"/>
        </w:rPr>
        <w:t>bersichtskarte (M 1: 25.000) (</w:t>
      </w:r>
      <w:proofErr w:type="spellStart"/>
      <w:r w:rsidR="00791ED9" w:rsidRPr="00791ED9">
        <w:rPr>
          <w:rFonts w:ascii="Century Gothic" w:hAnsi="Century Gothic"/>
          <w:color w:val="000000" w:themeColor="text1"/>
          <w:sz w:val="20"/>
        </w:rPr>
        <w:t>BayLfU</w:t>
      </w:r>
      <w:proofErr w:type="spellEnd"/>
      <w:r w:rsidR="00791ED9" w:rsidRPr="00791ED9">
        <w:rPr>
          <w:rFonts w:ascii="Century Gothic" w:hAnsi="Century Gothic"/>
          <w:color w:val="000000" w:themeColor="text1"/>
          <w:sz w:val="20"/>
        </w:rPr>
        <w:t xml:space="preserve"> 2024, </w:t>
      </w:r>
      <w:proofErr w:type="spellStart"/>
      <w:r w:rsidR="00791ED9" w:rsidRPr="00791ED9">
        <w:rPr>
          <w:rFonts w:ascii="Century Gothic" w:hAnsi="Century Gothic"/>
          <w:color w:val="000000" w:themeColor="text1"/>
          <w:sz w:val="20"/>
        </w:rPr>
        <w:t>UmweltAtlas</w:t>
      </w:r>
      <w:proofErr w:type="spellEnd"/>
      <w:r w:rsidR="00791ED9" w:rsidRPr="00791ED9">
        <w:rPr>
          <w:rFonts w:ascii="Century Gothic" w:hAnsi="Century Gothic"/>
          <w:color w:val="000000" w:themeColor="text1"/>
          <w:sz w:val="20"/>
        </w:rPr>
        <w:t>) liegt der</w:t>
      </w:r>
      <w:r w:rsidR="00791ED9">
        <w:rPr>
          <w:rFonts w:ascii="Century Gothic" w:hAnsi="Century Gothic"/>
          <w:color w:val="000000" w:themeColor="text1"/>
          <w:sz w:val="20"/>
        </w:rPr>
        <w:t xml:space="preserve"> </w:t>
      </w:r>
      <w:r w:rsidR="00791ED9" w:rsidRPr="00791ED9">
        <w:rPr>
          <w:rFonts w:ascii="Century Gothic" w:hAnsi="Century Gothic"/>
          <w:color w:val="000000" w:themeColor="text1"/>
          <w:sz w:val="20"/>
        </w:rPr>
        <w:t>Planbereich in der bodenkundlichen Einheit 30a, die durch das Vorkommen von</w:t>
      </w:r>
      <w:r w:rsidR="00791ED9">
        <w:rPr>
          <w:rFonts w:ascii="Century Gothic" w:hAnsi="Century Gothic"/>
          <w:color w:val="000000" w:themeColor="text1"/>
          <w:sz w:val="20"/>
        </w:rPr>
        <w:t xml:space="preserve"> </w:t>
      </w:r>
      <w:r w:rsidR="00791ED9" w:rsidRPr="00791ED9">
        <w:rPr>
          <w:rFonts w:ascii="Century Gothic" w:hAnsi="Century Gothic"/>
          <w:color w:val="000000" w:themeColor="text1"/>
          <w:sz w:val="20"/>
        </w:rPr>
        <w:t>vorherrschend Braunerde, gering verbreitet Parabraunerde aus kiesf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ü</w:t>
      </w:r>
      <w:r w:rsidR="00791ED9" w:rsidRPr="00791ED9">
        <w:rPr>
          <w:rFonts w:ascii="Century Gothic" w:hAnsi="Century Gothic"/>
          <w:color w:val="000000" w:themeColor="text1"/>
          <w:sz w:val="20"/>
        </w:rPr>
        <w:t>hrendem Lehm</w:t>
      </w:r>
      <w:r w:rsidR="00791ED9">
        <w:rPr>
          <w:rFonts w:ascii="Century Gothic" w:hAnsi="Century Gothic"/>
          <w:color w:val="000000" w:themeColor="text1"/>
          <w:sz w:val="20"/>
        </w:rPr>
        <w:t xml:space="preserve"> </w:t>
      </w:r>
      <w:r w:rsidR="00791ED9" w:rsidRPr="00791ED9">
        <w:rPr>
          <w:rFonts w:ascii="Century Gothic" w:hAnsi="Century Gothic"/>
          <w:color w:val="000000" w:themeColor="text1"/>
          <w:sz w:val="20"/>
        </w:rPr>
        <w:t>(Deckschicht oder Jungmor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ä</w:t>
      </w:r>
      <w:r w:rsidR="00791ED9" w:rsidRPr="00791ED9">
        <w:rPr>
          <w:rFonts w:ascii="Century Gothic" w:hAnsi="Century Gothic"/>
          <w:color w:val="000000" w:themeColor="text1"/>
          <w:sz w:val="20"/>
        </w:rPr>
        <w:t xml:space="preserve">ne) 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ü</w:t>
      </w:r>
      <w:r w:rsidR="00791ED9" w:rsidRPr="00791ED9">
        <w:rPr>
          <w:rFonts w:ascii="Century Gothic" w:hAnsi="Century Gothic"/>
          <w:color w:val="000000" w:themeColor="text1"/>
          <w:sz w:val="20"/>
        </w:rPr>
        <w:t xml:space="preserve">ber Schluff- bis </w:t>
      </w:r>
      <w:proofErr w:type="spellStart"/>
      <w:r w:rsidR="00791ED9" w:rsidRPr="00791ED9">
        <w:rPr>
          <w:rFonts w:ascii="Century Gothic" w:hAnsi="Century Gothic"/>
          <w:color w:val="000000" w:themeColor="text1"/>
          <w:sz w:val="20"/>
        </w:rPr>
        <w:t>Lehmkies</w:t>
      </w:r>
      <w:proofErr w:type="spellEnd"/>
      <w:r w:rsidR="00791ED9" w:rsidRPr="00791ED9">
        <w:rPr>
          <w:rFonts w:ascii="Century Gothic" w:hAnsi="Century Gothic"/>
          <w:color w:val="000000" w:themeColor="text1"/>
          <w:sz w:val="20"/>
        </w:rPr>
        <w:t xml:space="preserve"> (Jungmor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ä</w:t>
      </w:r>
      <w:r w:rsidR="00791ED9" w:rsidRPr="00791ED9">
        <w:rPr>
          <w:rFonts w:ascii="Century Gothic" w:hAnsi="Century Gothic"/>
          <w:color w:val="000000" w:themeColor="text1"/>
          <w:sz w:val="20"/>
        </w:rPr>
        <w:t>ne,</w:t>
      </w:r>
      <w:r w:rsidR="00791ED9">
        <w:rPr>
          <w:rFonts w:ascii="Century Gothic" w:hAnsi="Century Gothic"/>
          <w:color w:val="000000" w:themeColor="text1"/>
          <w:sz w:val="20"/>
        </w:rPr>
        <w:t xml:space="preserve"> </w:t>
      </w:r>
      <w:proofErr w:type="spellStart"/>
      <w:r w:rsidR="00791ED9" w:rsidRPr="00791ED9">
        <w:rPr>
          <w:rFonts w:ascii="Century Gothic" w:hAnsi="Century Gothic"/>
          <w:color w:val="000000" w:themeColor="text1"/>
          <w:sz w:val="20"/>
        </w:rPr>
        <w:t>carbonatisch</w:t>
      </w:r>
      <w:proofErr w:type="spellEnd"/>
      <w:r w:rsidR="00791ED9" w:rsidRPr="00791ED9">
        <w:rPr>
          <w:rFonts w:ascii="Century Gothic" w:hAnsi="Century Gothic"/>
          <w:color w:val="000000" w:themeColor="text1"/>
          <w:sz w:val="20"/>
        </w:rPr>
        <w:t>) gepr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ä</w:t>
      </w:r>
      <w:r w:rsidR="00791ED9" w:rsidRPr="00791ED9">
        <w:rPr>
          <w:rFonts w:ascii="Century Gothic" w:hAnsi="Century Gothic"/>
          <w:color w:val="000000" w:themeColor="text1"/>
          <w:sz w:val="20"/>
        </w:rPr>
        <w:t>gt ist. Es ist davon auszugehen, dass die nat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ü</w:t>
      </w:r>
      <w:r w:rsidR="00791ED9" w:rsidRPr="00791ED9">
        <w:rPr>
          <w:rFonts w:ascii="Century Gothic" w:hAnsi="Century Gothic"/>
          <w:color w:val="000000" w:themeColor="text1"/>
          <w:sz w:val="20"/>
        </w:rPr>
        <w:t>rlichen B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ö</w:t>
      </w:r>
      <w:r w:rsidR="00791ED9" w:rsidRPr="00791ED9">
        <w:rPr>
          <w:rFonts w:ascii="Century Gothic" w:hAnsi="Century Gothic"/>
          <w:color w:val="000000" w:themeColor="text1"/>
          <w:sz w:val="20"/>
        </w:rPr>
        <w:t>den und</w:t>
      </w:r>
      <w:r w:rsidR="00791ED9">
        <w:rPr>
          <w:rFonts w:ascii="Century Gothic" w:hAnsi="Century Gothic"/>
          <w:color w:val="000000" w:themeColor="text1"/>
          <w:sz w:val="20"/>
        </w:rPr>
        <w:t xml:space="preserve"> </w:t>
      </w:r>
      <w:r w:rsidR="00791ED9" w:rsidRPr="00791ED9">
        <w:rPr>
          <w:rFonts w:ascii="Century Gothic" w:hAnsi="Century Gothic"/>
          <w:color w:val="000000" w:themeColor="text1"/>
          <w:sz w:val="20"/>
        </w:rPr>
        <w:t>das urspr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ü</w:t>
      </w:r>
      <w:r w:rsidR="00791ED9" w:rsidRPr="00791ED9">
        <w:rPr>
          <w:rFonts w:ascii="Century Gothic" w:hAnsi="Century Gothic"/>
          <w:color w:val="000000" w:themeColor="text1"/>
          <w:sz w:val="20"/>
        </w:rPr>
        <w:t xml:space="preserve">ngliche Relief im Bereich des </w:t>
      </w:r>
      <w:proofErr w:type="spellStart"/>
      <w:r w:rsidR="00791ED9" w:rsidRPr="00791ED9">
        <w:rPr>
          <w:rFonts w:ascii="Century Gothic" w:hAnsi="Century Gothic"/>
          <w:color w:val="000000" w:themeColor="text1"/>
          <w:sz w:val="20"/>
        </w:rPr>
        <w:t>Stra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ß</w:t>
      </w:r>
      <w:r w:rsidR="00791ED9" w:rsidRPr="00791ED9">
        <w:rPr>
          <w:rFonts w:ascii="Century Gothic" w:hAnsi="Century Gothic"/>
          <w:color w:val="000000" w:themeColor="text1"/>
          <w:sz w:val="20"/>
        </w:rPr>
        <w:t>erhofes</w:t>
      </w:r>
      <w:proofErr w:type="spellEnd"/>
      <w:r w:rsidR="00791ED9" w:rsidRPr="00791ED9">
        <w:rPr>
          <w:rFonts w:ascii="Century Gothic" w:hAnsi="Century Gothic"/>
          <w:color w:val="000000" w:themeColor="text1"/>
          <w:sz w:val="20"/>
        </w:rPr>
        <w:t xml:space="preserve"> durch die menschliche T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ä</w:t>
      </w:r>
      <w:r w:rsidR="00791ED9" w:rsidRPr="00791ED9">
        <w:rPr>
          <w:rFonts w:ascii="Century Gothic" w:hAnsi="Century Gothic"/>
          <w:color w:val="000000" w:themeColor="text1"/>
          <w:sz w:val="20"/>
        </w:rPr>
        <w:t>tigkeit</w:t>
      </w:r>
      <w:r w:rsidR="00791ED9">
        <w:rPr>
          <w:rFonts w:ascii="Century Gothic" w:hAnsi="Century Gothic"/>
          <w:color w:val="000000" w:themeColor="text1"/>
          <w:sz w:val="20"/>
        </w:rPr>
        <w:t xml:space="preserve"> </w:t>
      </w:r>
      <w:r w:rsidR="00791ED9" w:rsidRPr="00791ED9">
        <w:rPr>
          <w:rFonts w:ascii="Century Gothic" w:hAnsi="Century Gothic"/>
          <w:color w:val="000000" w:themeColor="text1"/>
          <w:sz w:val="20"/>
        </w:rPr>
        <w:t>(Baut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ä</w:t>
      </w:r>
      <w:r w:rsidR="00791ED9" w:rsidRPr="00791ED9">
        <w:rPr>
          <w:rFonts w:ascii="Century Gothic" w:hAnsi="Century Gothic"/>
          <w:color w:val="000000" w:themeColor="text1"/>
          <w:sz w:val="20"/>
        </w:rPr>
        <w:t>tigkeit, Golfnutzung) deutlich ver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ä</w:t>
      </w:r>
      <w:r w:rsidR="00791ED9" w:rsidRPr="00791ED9">
        <w:rPr>
          <w:rFonts w:ascii="Century Gothic" w:hAnsi="Century Gothic"/>
          <w:color w:val="000000" w:themeColor="text1"/>
          <w:sz w:val="20"/>
        </w:rPr>
        <w:t>ndert wurden. In Bezug auf das Schutzgut</w:t>
      </w:r>
      <w:r w:rsidR="00791ED9">
        <w:rPr>
          <w:rFonts w:ascii="Century Gothic" w:hAnsi="Century Gothic"/>
          <w:color w:val="000000" w:themeColor="text1"/>
          <w:sz w:val="20"/>
        </w:rPr>
        <w:t xml:space="preserve"> </w:t>
      </w:r>
      <w:r w:rsidR="00791ED9" w:rsidRPr="00791ED9">
        <w:rPr>
          <w:rFonts w:ascii="Century Gothic" w:hAnsi="Century Gothic"/>
          <w:color w:val="000000" w:themeColor="text1"/>
          <w:sz w:val="20"/>
        </w:rPr>
        <w:t>Boden l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ä</w:t>
      </w:r>
      <w:r w:rsidR="00791ED9" w:rsidRPr="00791ED9">
        <w:rPr>
          <w:rFonts w:ascii="Century Gothic" w:hAnsi="Century Gothic"/>
          <w:color w:val="000000" w:themeColor="text1"/>
          <w:sz w:val="20"/>
        </w:rPr>
        <w:t>sst sich somit feststellen, dass die zu untersuchende Fl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ä</w:t>
      </w:r>
      <w:r w:rsidR="00791ED9" w:rsidRPr="00791ED9">
        <w:rPr>
          <w:rFonts w:ascii="Century Gothic" w:hAnsi="Century Gothic"/>
          <w:color w:val="000000" w:themeColor="text1"/>
          <w:sz w:val="20"/>
        </w:rPr>
        <w:t>che bereits derzeit stark</w:t>
      </w:r>
      <w:r w:rsidR="00791ED9">
        <w:rPr>
          <w:rFonts w:ascii="Century Gothic" w:hAnsi="Century Gothic"/>
          <w:color w:val="000000" w:themeColor="text1"/>
          <w:sz w:val="20"/>
        </w:rPr>
        <w:t xml:space="preserve"> </w:t>
      </w:r>
      <w:r w:rsidR="00791ED9" w:rsidRPr="00791ED9">
        <w:rPr>
          <w:rFonts w:ascii="Century Gothic" w:hAnsi="Century Gothic"/>
          <w:color w:val="000000" w:themeColor="text1"/>
          <w:sz w:val="20"/>
        </w:rPr>
        <w:t>von Ver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ä</w:t>
      </w:r>
      <w:r w:rsidR="00791ED9" w:rsidRPr="00791ED9">
        <w:rPr>
          <w:rFonts w:ascii="Century Gothic" w:hAnsi="Century Gothic"/>
          <w:color w:val="000000" w:themeColor="text1"/>
          <w:sz w:val="20"/>
        </w:rPr>
        <w:t>nderungen gepr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ä</w:t>
      </w:r>
      <w:r w:rsidR="00791ED9" w:rsidRPr="00791ED9">
        <w:rPr>
          <w:rFonts w:ascii="Century Gothic" w:hAnsi="Century Gothic"/>
          <w:color w:val="000000" w:themeColor="text1"/>
          <w:sz w:val="20"/>
        </w:rPr>
        <w:t>gt und von Versiegelung durch Bebauung in Anspruch</w:t>
      </w:r>
      <w:r w:rsidR="00791ED9">
        <w:rPr>
          <w:rFonts w:ascii="Century Gothic" w:hAnsi="Century Gothic"/>
          <w:color w:val="000000" w:themeColor="text1"/>
          <w:sz w:val="20"/>
        </w:rPr>
        <w:t xml:space="preserve"> </w:t>
      </w:r>
      <w:r w:rsidR="00791ED9" w:rsidRPr="00791ED9">
        <w:rPr>
          <w:rFonts w:ascii="Century Gothic" w:hAnsi="Century Gothic"/>
          <w:color w:val="000000" w:themeColor="text1"/>
          <w:sz w:val="20"/>
        </w:rPr>
        <w:t>genommen ist. Im vorliegenden Fall wird mit der Wiedernutzbarmachung eines bis vor</w:t>
      </w:r>
      <w:r w:rsidR="00791ED9">
        <w:rPr>
          <w:rFonts w:ascii="Century Gothic" w:hAnsi="Century Gothic"/>
          <w:color w:val="000000" w:themeColor="text1"/>
          <w:sz w:val="20"/>
        </w:rPr>
        <w:t xml:space="preserve"> </w:t>
      </w:r>
      <w:r w:rsidR="00791ED9" w:rsidRPr="00791ED9">
        <w:rPr>
          <w:rFonts w:ascii="Century Gothic" w:hAnsi="Century Gothic"/>
          <w:color w:val="000000" w:themeColor="text1"/>
          <w:sz w:val="20"/>
        </w:rPr>
        <w:t>Kurzem bebauten Grundst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ü</w:t>
      </w:r>
      <w:r w:rsidR="00791ED9" w:rsidRPr="00791ED9">
        <w:rPr>
          <w:rFonts w:ascii="Century Gothic" w:hAnsi="Century Gothic"/>
          <w:color w:val="000000" w:themeColor="text1"/>
          <w:sz w:val="20"/>
        </w:rPr>
        <w:t>cks auch ein Beitrag zum sparsamen und schonenden</w:t>
      </w:r>
      <w:r w:rsidR="00791ED9">
        <w:rPr>
          <w:rFonts w:ascii="Century Gothic" w:hAnsi="Century Gothic"/>
          <w:color w:val="000000" w:themeColor="text1"/>
          <w:sz w:val="20"/>
        </w:rPr>
        <w:t xml:space="preserve"> </w:t>
      </w:r>
      <w:r w:rsidR="00791ED9" w:rsidRPr="00791ED9">
        <w:rPr>
          <w:rFonts w:ascii="Century Gothic" w:hAnsi="Century Gothic"/>
          <w:color w:val="000000" w:themeColor="text1"/>
          <w:sz w:val="20"/>
        </w:rPr>
        <w:t>Umgang mit Grund und Boden (</w:t>
      </w:r>
      <w:r w:rsidR="00791ED9" w:rsidRPr="00791ED9">
        <w:rPr>
          <w:rFonts w:ascii="Century Gothic" w:hAnsi="Century Gothic" w:hint="eastAsia"/>
          <w:color w:val="000000" w:themeColor="text1"/>
          <w:sz w:val="20"/>
        </w:rPr>
        <w:t>§</w:t>
      </w:r>
      <w:r w:rsidR="00791ED9" w:rsidRPr="00791ED9">
        <w:rPr>
          <w:rFonts w:ascii="Century Gothic" w:hAnsi="Century Gothic"/>
          <w:color w:val="000000" w:themeColor="text1"/>
          <w:sz w:val="20"/>
        </w:rPr>
        <w:t xml:space="preserve"> 1a, Abs. 2 BauGB) geleistet.</w:t>
      </w:r>
    </w:p>
    <w:p w14:paraId="7E50B3B2" w14:textId="77777777" w:rsidR="00C53B5F" w:rsidRPr="00C663D3" w:rsidRDefault="00C53B5F" w:rsidP="00C53B5F">
      <w:pPr>
        <w:spacing w:after="0" w:line="276" w:lineRule="auto"/>
        <w:rPr>
          <w:rFonts w:ascii="Century Gothic" w:hAnsi="Century Gothic"/>
          <w:color w:val="000000" w:themeColor="text1"/>
          <w:sz w:val="20"/>
          <w:u w:val="single"/>
        </w:rPr>
      </w:pPr>
    </w:p>
    <w:p w14:paraId="667725BE" w14:textId="7786AFE0" w:rsidR="00C53B5F" w:rsidRPr="00C663D3" w:rsidRDefault="00C53B5F" w:rsidP="00FD3029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 w:rsidRPr="00C663D3">
        <w:rPr>
          <w:rFonts w:ascii="Century Gothic" w:hAnsi="Century Gothic"/>
          <w:color w:val="000000" w:themeColor="text1"/>
          <w:sz w:val="20"/>
          <w:u w:val="single"/>
        </w:rPr>
        <w:t>Schutzgut</w:t>
      </w:r>
      <w:r w:rsidR="00FD3029">
        <w:rPr>
          <w:rFonts w:ascii="Century Gothic" w:hAnsi="Century Gothic"/>
          <w:color w:val="000000" w:themeColor="text1"/>
          <w:sz w:val="20"/>
          <w:u w:val="single"/>
        </w:rPr>
        <w:t xml:space="preserve"> </w:t>
      </w:r>
      <w:r w:rsidRPr="00C663D3">
        <w:rPr>
          <w:rFonts w:ascii="Century Gothic" w:hAnsi="Century Gothic"/>
          <w:color w:val="000000" w:themeColor="text1"/>
          <w:sz w:val="20"/>
          <w:u w:val="single"/>
        </w:rPr>
        <w:t>Wasser:</w:t>
      </w:r>
      <w:r w:rsidRPr="00C663D3">
        <w:rPr>
          <w:rFonts w:ascii="Century Gothic" w:hAnsi="Century Gothic"/>
          <w:color w:val="000000" w:themeColor="text1"/>
          <w:sz w:val="20"/>
        </w:rPr>
        <w:t xml:space="preserve"> </w:t>
      </w:r>
      <w:r w:rsidR="00FD3029" w:rsidRPr="00FD3029">
        <w:rPr>
          <w:rFonts w:ascii="Century Gothic" w:hAnsi="Century Gothic"/>
          <w:color w:val="000000" w:themeColor="text1"/>
          <w:sz w:val="20"/>
        </w:rPr>
        <w:t>Im Bereich des Geltungsbereiches gibt es keine Oberfl</w:t>
      </w:r>
      <w:r w:rsidR="00FD3029" w:rsidRPr="00FD3029">
        <w:rPr>
          <w:rFonts w:ascii="Century Gothic" w:hAnsi="Century Gothic" w:hint="eastAsia"/>
          <w:color w:val="000000" w:themeColor="text1"/>
          <w:sz w:val="20"/>
        </w:rPr>
        <w:t>ä</w:t>
      </w:r>
      <w:r w:rsidR="00FD3029" w:rsidRPr="00FD3029">
        <w:rPr>
          <w:rFonts w:ascii="Century Gothic" w:hAnsi="Century Gothic"/>
          <w:color w:val="000000" w:themeColor="text1"/>
          <w:sz w:val="20"/>
        </w:rPr>
        <w:t>chengew</w:t>
      </w:r>
      <w:r w:rsidR="00FD3029" w:rsidRPr="00FD3029">
        <w:rPr>
          <w:rFonts w:ascii="Century Gothic" w:hAnsi="Century Gothic" w:hint="eastAsia"/>
          <w:color w:val="000000" w:themeColor="text1"/>
          <w:sz w:val="20"/>
        </w:rPr>
        <w:t>ä</w:t>
      </w:r>
      <w:r w:rsidR="00FD3029" w:rsidRPr="00FD3029">
        <w:rPr>
          <w:rFonts w:ascii="Century Gothic" w:hAnsi="Century Gothic"/>
          <w:color w:val="000000" w:themeColor="text1"/>
          <w:sz w:val="20"/>
        </w:rPr>
        <w:t>sser. Es ist davon</w:t>
      </w:r>
      <w:r w:rsidR="00FD3029">
        <w:rPr>
          <w:rFonts w:ascii="Century Gothic" w:hAnsi="Century Gothic"/>
          <w:color w:val="000000" w:themeColor="text1"/>
          <w:sz w:val="20"/>
        </w:rPr>
        <w:t xml:space="preserve"> </w:t>
      </w:r>
      <w:r w:rsidR="00FD3029" w:rsidRPr="00FD3029">
        <w:rPr>
          <w:rFonts w:ascii="Century Gothic" w:hAnsi="Century Gothic"/>
          <w:color w:val="000000" w:themeColor="text1"/>
          <w:sz w:val="20"/>
        </w:rPr>
        <w:t>auszugehen, dass das Grundwasser weit unter der Gel</w:t>
      </w:r>
      <w:r w:rsidR="00FD3029" w:rsidRPr="00FD3029">
        <w:rPr>
          <w:rFonts w:ascii="Century Gothic" w:hAnsi="Century Gothic" w:hint="eastAsia"/>
          <w:color w:val="000000" w:themeColor="text1"/>
          <w:sz w:val="20"/>
        </w:rPr>
        <w:t>ä</w:t>
      </w:r>
      <w:r w:rsidR="00FD3029" w:rsidRPr="00FD3029">
        <w:rPr>
          <w:rFonts w:ascii="Century Gothic" w:hAnsi="Century Gothic"/>
          <w:color w:val="000000" w:themeColor="text1"/>
          <w:sz w:val="20"/>
        </w:rPr>
        <w:t>ndeoberfl</w:t>
      </w:r>
      <w:r w:rsidR="00FD3029" w:rsidRPr="00FD3029">
        <w:rPr>
          <w:rFonts w:ascii="Century Gothic" w:hAnsi="Century Gothic" w:hint="eastAsia"/>
          <w:color w:val="000000" w:themeColor="text1"/>
          <w:sz w:val="20"/>
        </w:rPr>
        <w:t>ä</w:t>
      </w:r>
      <w:r w:rsidR="00FD3029" w:rsidRPr="00FD3029">
        <w:rPr>
          <w:rFonts w:ascii="Century Gothic" w:hAnsi="Century Gothic"/>
          <w:color w:val="000000" w:themeColor="text1"/>
          <w:sz w:val="20"/>
        </w:rPr>
        <w:t>che ansteht.</w:t>
      </w:r>
      <w:r w:rsidR="00FD3029">
        <w:rPr>
          <w:rFonts w:ascii="Century Gothic" w:hAnsi="Century Gothic"/>
          <w:color w:val="000000" w:themeColor="text1"/>
          <w:sz w:val="20"/>
        </w:rPr>
        <w:t xml:space="preserve"> </w:t>
      </w:r>
      <w:r w:rsidR="00FD3029" w:rsidRPr="00FD3029">
        <w:rPr>
          <w:rFonts w:ascii="Century Gothic" w:hAnsi="Century Gothic"/>
          <w:color w:val="000000" w:themeColor="text1"/>
          <w:sz w:val="20"/>
        </w:rPr>
        <w:t>Zudem wurde der ehemalige Stra</w:t>
      </w:r>
      <w:r w:rsidR="00FD3029" w:rsidRPr="00FD3029">
        <w:rPr>
          <w:rFonts w:ascii="Century Gothic" w:hAnsi="Century Gothic" w:hint="eastAsia"/>
          <w:color w:val="000000" w:themeColor="text1"/>
          <w:sz w:val="20"/>
        </w:rPr>
        <w:t>ß</w:t>
      </w:r>
      <w:r w:rsidR="00FD3029" w:rsidRPr="00FD3029">
        <w:rPr>
          <w:rFonts w:ascii="Century Gothic" w:hAnsi="Century Gothic"/>
          <w:color w:val="000000" w:themeColor="text1"/>
          <w:sz w:val="20"/>
        </w:rPr>
        <w:t>erhof bewusst an einer erh</w:t>
      </w:r>
      <w:r w:rsidR="00FD3029" w:rsidRPr="00FD3029">
        <w:rPr>
          <w:rFonts w:ascii="Century Gothic" w:hAnsi="Century Gothic" w:hint="eastAsia"/>
          <w:color w:val="000000" w:themeColor="text1"/>
          <w:sz w:val="20"/>
        </w:rPr>
        <w:t>ö</w:t>
      </w:r>
      <w:r w:rsidR="00FD3029" w:rsidRPr="00FD3029">
        <w:rPr>
          <w:rFonts w:ascii="Century Gothic" w:hAnsi="Century Gothic"/>
          <w:color w:val="000000" w:themeColor="text1"/>
          <w:sz w:val="20"/>
        </w:rPr>
        <w:t>hten, topographisch</w:t>
      </w:r>
      <w:r w:rsidR="00FD3029">
        <w:rPr>
          <w:rFonts w:ascii="Century Gothic" w:hAnsi="Century Gothic"/>
          <w:color w:val="000000" w:themeColor="text1"/>
          <w:sz w:val="20"/>
        </w:rPr>
        <w:t xml:space="preserve"> </w:t>
      </w:r>
      <w:r w:rsidR="00FD3029" w:rsidRPr="00FD3029">
        <w:rPr>
          <w:rFonts w:ascii="Century Gothic" w:hAnsi="Century Gothic"/>
          <w:color w:val="000000" w:themeColor="text1"/>
          <w:sz w:val="20"/>
        </w:rPr>
        <w:t>exponierten Kuppe errichtet. Insofern ist auch im Bereich des zuk</w:t>
      </w:r>
      <w:r w:rsidR="00FD3029" w:rsidRPr="00FD3029">
        <w:rPr>
          <w:rFonts w:ascii="Century Gothic" w:hAnsi="Century Gothic" w:hint="eastAsia"/>
          <w:color w:val="000000" w:themeColor="text1"/>
          <w:sz w:val="20"/>
        </w:rPr>
        <w:t>ü</w:t>
      </w:r>
      <w:r w:rsidR="00FD3029" w:rsidRPr="00FD3029">
        <w:rPr>
          <w:rFonts w:ascii="Century Gothic" w:hAnsi="Century Gothic"/>
          <w:color w:val="000000" w:themeColor="text1"/>
          <w:sz w:val="20"/>
        </w:rPr>
        <w:t>nftigen Baugrundst</w:t>
      </w:r>
      <w:r w:rsidR="00FD3029" w:rsidRPr="00FD3029">
        <w:rPr>
          <w:rFonts w:ascii="Century Gothic" w:hAnsi="Century Gothic" w:hint="eastAsia"/>
          <w:color w:val="000000" w:themeColor="text1"/>
          <w:sz w:val="20"/>
        </w:rPr>
        <w:t>ü</w:t>
      </w:r>
      <w:r w:rsidR="00FD3029" w:rsidRPr="00FD3029">
        <w:rPr>
          <w:rFonts w:ascii="Century Gothic" w:hAnsi="Century Gothic"/>
          <w:color w:val="000000" w:themeColor="text1"/>
          <w:sz w:val="20"/>
        </w:rPr>
        <w:t>ckes nicht von einer Grundwasserbeeinflussung auszugehen.</w:t>
      </w:r>
    </w:p>
    <w:p w14:paraId="65ECA1E8" w14:textId="16263A90" w:rsidR="00C53B5F" w:rsidRDefault="00C53B5F" w:rsidP="00FD3029">
      <w:pPr>
        <w:pStyle w:val="StandardWeb"/>
        <w:spacing w:after="0" w:line="276" w:lineRule="auto"/>
        <w:ind w:left="851"/>
        <w:jc w:val="both"/>
        <w:rPr>
          <w:rFonts w:ascii="Century Gothic" w:eastAsia="Times New Roman" w:hAnsi="Century Gothic"/>
          <w:color w:val="000000" w:themeColor="text1"/>
          <w:lang w:eastAsia="de-DE"/>
        </w:rPr>
      </w:pPr>
      <w:r w:rsidRPr="00C663D3">
        <w:rPr>
          <w:rFonts w:ascii="Century Gothic" w:hAnsi="Century Gothic"/>
          <w:color w:val="000000" w:themeColor="text1"/>
          <w:u w:val="single"/>
        </w:rPr>
        <w:t xml:space="preserve">Schutzgut </w:t>
      </w:r>
      <w:r w:rsidR="00C46535">
        <w:rPr>
          <w:rFonts w:ascii="Century Gothic" w:hAnsi="Century Gothic"/>
          <w:color w:val="000000" w:themeColor="text1"/>
          <w:u w:val="single"/>
        </w:rPr>
        <w:t>Klima / Luft:</w:t>
      </w:r>
      <w:r w:rsidR="00C46535" w:rsidRPr="00C46535">
        <w:rPr>
          <w:rFonts w:ascii="Century Gothic" w:hAnsi="Century Gothic"/>
          <w:color w:val="000000" w:themeColor="text1"/>
        </w:rPr>
        <w:t xml:space="preserve"> </w:t>
      </w:r>
      <w:r w:rsidR="00C46535" w:rsidRPr="00C46535">
        <w:rPr>
          <w:rFonts w:ascii="Century Gothic" w:eastAsia="Times New Roman" w:hAnsi="Century Gothic"/>
          <w:color w:val="000000" w:themeColor="text1"/>
          <w:lang w:eastAsia="de-DE"/>
        </w:rPr>
        <w:t>Generell kommt Geh</w:t>
      </w:r>
      <w:r w:rsidR="00C46535" w:rsidRPr="00C46535">
        <w:rPr>
          <w:rFonts w:ascii="Century Gothic" w:eastAsia="Times New Roman" w:hAnsi="Century Gothic" w:hint="eastAsia"/>
          <w:color w:val="000000" w:themeColor="text1"/>
          <w:lang w:eastAsia="de-DE"/>
        </w:rPr>
        <w:t>ö</w:t>
      </w:r>
      <w:r w:rsidR="00C46535" w:rsidRPr="00C46535">
        <w:rPr>
          <w:rFonts w:ascii="Century Gothic" w:eastAsia="Times New Roman" w:hAnsi="Century Gothic"/>
          <w:color w:val="000000" w:themeColor="text1"/>
          <w:lang w:eastAsia="de-DE"/>
        </w:rPr>
        <w:t>lzbest</w:t>
      </w:r>
      <w:r w:rsidR="00C46535" w:rsidRPr="00C46535">
        <w:rPr>
          <w:rFonts w:ascii="Century Gothic" w:eastAsia="Times New Roman" w:hAnsi="Century Gothic" w:hint="eastAsia"/>
          <w:color w:val="000000" w:themeColor="text1"/>
          <w:lang w:eastAsia="de-DE"/>
        </w:rPr>
        <w:t>ä</w:t>
      </w:r>
      <w:r w:rsidR="00C46535" w:rsidRPr="00C46535">
        <w:rPr>
          <w:rFonts w:ascii="Century Gothic" w:eastAsia="Times New Roman" w:hAnsi="Century Gothic"/>
          <w:color w:val="000000" w:themeColor="text1"/>
          <w:lang w:eastAsia="de-DE"/>
        </w:rPr>
        <w:t>nden und Gr</w:t>
      </w:r>
      <w:r w:rsidR="00C46535" w:rsidRPr="00C46535">
        <w:rPr>
          <w:rFonts w:ascii="Century Gothic" w:eastAsia="Times New Roman" w:hAnsi="Century Gothic" w:hint="eastAsia"/>
          <w:color w:val="000000" w:themeColor="text1"/>
          <w:lang w:eastAsia="de-DE"/>
        </w:rPr>
        <w:t>ü</w:t>
      </w:r>
      <w:r w:rsidR="00C46535" w:rsidRPr="00C46535">
        <w:rPr>
          <w:rFonts w:ascii="Century Gothic" w:eastAsia="Times New Roman" w:hAnsi="Century Gothic"/>
          <w:color w:val="000000" w:themeColor="text1"/>
          <w:lang w:eastAsia="de-DE"/>
        </w:rPr>
        <w:t>nfl</w:t>
      </w:r>
      <w:r w:rsidR="00C46535" w:rsidRPr="00C46535">
        <w:rPr>
          <w:rFonts w:ascii="Century Gothic" w:eastAsia="Times New Roman" w:hAnsi="Century Gothic" w:hint="eastAsia"/>
          <w:color w:val="000000" w:themeColor="text1"/>
          <w:lang w:eastAsia="de-DE"/>
        </w:rPr>
        <w:t>ä</w:t>
      </w:r>
      <w:r w:rsidR="00C46535" w:rsidRPr="00C46535">
        <w:rPr>
          <w:rFonts w:ascii="Century Gothic" w:eastAsia="Times New Roman" w:hAnsi="Century Gothic"/>
          <w:color w:val="000000" w:themeColor="text1"/>
          <w:lang w:eastAsia="de-DE"/>
        </w:rPr>
        <w:t>chen lokalklimatisch eine positive</w:t>
      </w:r>
      <w:r w:rsidR="00C46535">
        <w:rPr>
          <w:rFonts w:ascii="Century Gothic" w:eastAsia="Times New Roman" w:hAnsi="Century Gothic"/>
          <w:color w:val="000000" w:themeColor="text1"/>
          <w:lang w:eastAsia="de-DE"/>
        </w:rPr>
        <w:t xml:space="preserve"> </w:t>
      </w:r>
      <w:r w:rsidR="00C46535" w:rsidRPr="00C46535">
        <w:rPr>
          <w:rFonts w:ascii="Century Gothic" w:eastAsia="Times New Roman" w:hAnsi="Century Gothic"/>
          <w:color w:val="000000" w:themeColor="text1"/>
          <w:lang w:eastAsia="de-DE"/>
        </w:rPr>
        <w:t>Funktion zu, da sie Sauerstoffproduzenten sind und aufgrund der stetigen Verdunstung</w:t>
      </w:r>
      <w:r w:rsidR="00C46535">
        <w:rPr>
          <w:rFonts w:ascii="Century Gothic" w:eastAsia="Times New Roman" w:hAnsi="Century Gothic"/>
          <w:color w:val="000000" w:themeColor="text1"/>
          <w:lang w:eastAsia="de-DE"/>
        </w:rPr>
        <w:t xml:space="preserve"> </w:t>
      </w:r>
      <w:r w:rsidR="00C46535" w:rsidRPr="00C46535">
        <w:rPr>
          <w:rFonts w:ascii="Century Gothic" w:eastAsia="Times New Roman" w:hAnsi="Century Gothic" w:hint="eastAsia"/>
          <w:color w:val="000000" w:themeColor="text1"/>
          <w:lang w:eastAsia="de-DE"/>
        </w:rPr>
        <w:t>ü</w:t>
      </w:r>
      <w:r w:rsidR="00C46535" w:rsidRPr="00C46535">
        <w:rPr>
          <w:rFonts w:ascii="Century Gothic" w:eastAsia="Times New Roman" w:hAnsi="Century Gothic"/>
          <w:color w:val="000000" w:themeColor="text1"/>
          <w:lang w:eastAsia="de-DE"/>
        </w:rPr>
        <w:t>ber die Bl</w:t>
      </w:r>
      <w:r w:rsidR="00C46535" w:rsidRPr="00C46535">
        <w:rPr>
          <w:rFonts w:ascii="Century Gothic" w:eastAsia="Times New Roman" w:hAnsi="Century Gothic" w:hint="eastAsia"/>
          <w:color w:val="000000" w:themeColor="text1"/>
          <w:lang w:eastAsia="de-DE"/>
        </w:rPr>
        <w:t>ä</w:t>
      </w:r>
      <w:r w:rsidR="00C46535" w:rsidRPr="00C46535">
        <w:rPr>
          <w:rFonts w:ascii="Century Gothic" w:eastAsia="Times New Roman" w:hAnsi="Century Gothic"/>
          <w:color w:val="000000" w:themeColor="text1"/>
          <w:lang w:eastAsia="de-DE"/>
        </w:rPr>
        <w:t>tter insbesondere an Hitzetagen ausgleichend wirken. Diese Funktion ist</w:t>
      </w:r>
      <w:r w:rsidR="00C46535">
        <w:rPr>
          <w:rFonts w:ascii="Century Gothic" w:eastAsia="Times New Roman" w:hAnsi="Century Gothic"/>
          <w:color w:val="000000" w:themeColor="text1"/>
          <w:lang w:eastAsia="de-DE"/>
        </w:rPr>
        <w:t xml:space="preserve"> </w:t>
      </w:r>
      <w:r w:rsidR="00C46535" w:rsidRPr="00C46535">
        <w:rPr>
          <w:rFonts w:ascii="Century Gothic" w:eastAsia="Times New Roman" w:hAnsi="Century Gothic"/>
          <w:color w:val="000000" w:themeColor="text1"/>
          <w:lang w:eastAsia="de-DE"/>
        </w:rPr>
        <w:t xml:space="preserve">jedoch vor allem im Umfeld </w:t>
      </w:r>
      <w:proofErr w:type="gramStart"/>
      <w:r w:rsidR="00C46535" w:rsidRPr="00C46535">
        <w:rPr>
          <w:rFonts w:ascii="Century Gothic" w:eastAsia="Times New Roman" w:hAnsi="Century Gothic"/>
          <w:color w:val="000000" w:themeColor="text1"/>
          <w:lang w:eastAsia="de-DE"/>
        </w:rPr>
        <w:t>von dichter bebauten Gebieten</w:t>
      </w:r>
      <w:proofErr w:type="gramEnd"/>
      <w:r w:rsidR="00C46535" w:rsidRPr="00C46535">
        <w:rPr>
          <w:rFonts w:ascii="Century Gothic" w:eastAsia="Times New Roman" w:hAnsi="Century Gothic"/>
          <w:color w:val="000000" w:themeColor="text1"/>
          <w:lang w:eastAsia="de-DE"/>
        </w:rPr>
        <w:t xml:space="preserve"> von Bedeutung. Im</w:t>
      </w:r>
      <w:r w:rsidR="00C46535">
        <w:rPr>
          <w:rFonts w:ascii="Century Gothic" w:eastAsia="Times New Roman" w:hAnsi="Century Gothic"/>
          <w:color w:val="000000" w:themeColor="text1"/>
          <w:lang w:eastAsia="de-DE"/>
        </w:rPr>
        <w:t xml:space="preserve"> </w:t>
      </w:r>
      <w:r w:rsidR="00C46535" w:rsidRPr="00C46535">
        <w:rPr>
          <w:rFonts w:ascii="Century Gothic" w:eastAsia="Times New Roman" w:hAnsi="Century Gothic"/>
          <w:color w:val="000000" w:themeColor="text1"/>
          <w:lang w:eastAsia="de-DE"/>
        </w:rPr>
        <w:t>vorliegenden Fall kann auch aufgrund der Kleinfl</w:t>
      </w:r>
      <w:r w:rsidR="00C46535" w:rsidRPr="00C46535">
        <w:rPr>
          <w:rFonts w:ascii="Century Gothic" w:eastAsia="Times New Roman" w:hAnsi="Century Gothic" w:hint="eastAsia"/>
          <w:color w:val="000000" w:themeColor="text1"/>
          <w:lang w:eastAsia="de-DE"/>
        </w:rPr>
        <w:t>ä</w:t>
      </w:r>
      <w:r w:rsidR="00C46535" w:rsidRPr="00C46535">
        <w:rPr>
          <w:rFonts w:ascii="Century Gothic" w:eastAsia="Times New Roman" w:hAnsi="Century Gothic"/>
          <w:color w:val="000000" w:themeColor="text1"/>
          <w:lang w:eastAsia="de-DE"/>
        </w:rPr>
        <w:t>chigkeit des Vorhabens von einer</w:t>
      </w:r>
      <w:r w:rsidR="00C46535">
        <w:rPr>
          <w:rFonts w:ascii="Century Gothic" w:eastAsia="Times New Roman" w:hAnsi="Century Gothic"/>
          <w:color w:val="000000" w:themeColor="text1"/>
          <w:lang w:eastAsia="de-DE"/>
        </w:rPr>
        <w:t xml:space="preserve"> </w:t>
      </w:r>
      <w:r w:rsidR="00C46535" w:rsidRPr="00C46535">
        <w:rPr>
          <w:rFonts w:ascii="Century Gothic" w:eastAsia="Times New Roman" w:hAnsi="Century Gothic"/>
          <w:color w:val="000000" w:themeColor="text1"/>
          <w:lang w:eastAsia="de-DE"/>
        </w:rPr>
        <w:t>untergeordneten Bedeutung f</w:t>
      </w:r>
      <w:r w:rsidR="00C46535" w:rsidRPr="00C46535">
        <w:rPr>
          <w:rFonts w:ascii="Century Gothic" w:eastAsia="Times New Roman" w:hAnsi="Century Gothic" w:hint="eastAsia"/>
          <w:color w:val="000000" w:themeColor="text1"/>
          <w:lang w:eastAsia="de-DE"/>
        </w:rPr>
        <w:t>ü</w:t>
      </w:r>
      <w:r w:rsidR="00C46535" w:rsidRPr="00C46535">
        <w:rPr>
          <w:rFonts w:ascii="Century Gothic" w:eastAsia="Times New Roman" w:hAnsi="Century Gothic"/>
          <w:color w:val="000000" w:themeColor="text1"/>
          <w:lang w:eastAsia="de-DE"/>
        </w:rPr>
        <w:t>r das Schutzgut Klima / Luft ausgegangen werden.</w:t>
      </w:r>
    </w:p>
    <w:p w14:paraId="4B2285E0" w14:textId="77777777" w:rsidR="00C46535" w:rsidRPr="00C663D3" w:rsidRDefault="00C46535" w:rsidP="00C46535">
      <w:pPr>
        <w:pStyle w:val="StandardWeb"/>
        <w:spacing w:before="0" w:after="0" w:line="276" w:lineRule="auto"/>
        <w:ind w:left="851"/>
        <w:jc w:val="both"/>
        <w:rPr>
          <w:rFonts w:ascii="Century Gothic" w:hAnsi="Century Gothic"/>
          <w:color w:val="000000" w:themeColor="text1"/>
        </w:rPr>
      </w:pPr>
    </w:p>
    <w:p w14:paraId="6B24E49F" w14:textId="0349996E" w:rsidR="00C53B5F" w:rsidRPr="00C663D3" w:rsidRDefault="00C53B5F" w:rsidP="00C46535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 w:rsidRPr="00C663D3">
        <w:rPr>
          <w:rFonts w:ascii="Century Gothic" w:hAnsi="Century Gothic"/>
          <w:color w:val="000000" w:themeColor="text1"/>
          <w:sz w:val="20"/>
          <w:u w:val="single"/>
        </w:rPr>
        <w:lastRenderedPageBreak/>
        <w:t>Schutzgut Landschaft</w:t>
      </w:r>
      <w:r w:rsidR="00C46535">
        <w:rPr>
          <w:rFonts w:ascii="Century Gothic" w:hAnsi="Century Gothic"/>
          <w:color w:val="000000" w:themeColor="text1"/>
          <w:sz w:val="20"/>
          <w:u w:val="single"/>
        </w:rPr>
        <w:t>sbild / Erholungseignung</w:t>
      </w:r>
      <w:r w:rsidRPr="00C663D3">
        <w:rPr>
          <w:rFonts w:ascii="Century Gothic" w:hAnsi="Century Gothic"/>
          <w:color w:val="000000" w:themeColor="text1"/>
          <w:sz w:val="20"/>
        </w:rPr>
        <w:t xml:space="preserve">: </w:t>
      </w:r>
      <w:r w:rsidR="00C46535" w:rsidRPr="00C46535">
        <w:rPr>
          <w:rFonts w:ascii="Century Gothic" w:hAnsi="Century Gothic"/>
          <w:color w:val="000000" w:themeColor="text1"/>
          <w:sz w:val="20"/>
        </w:rPr>
        <w:t>Die lange Zeit, in der der alte Stra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ß</w:t>
      </w:r>
      <w:r w:rsidR="00C46535" w:rsidRPr="00C46535">
        <w:rPr>
          <w:rFonts w:ascii="Century Gothic" w:hAnsi="Century Gothic"/>
          <w:color w:val="000000" w:themeColor="text1"/>
          <w:sz w:val="20"/>
        </w:rPr>
        <w:t>erhof und die umgebenden Fl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ä</w:t>
      </w:r>
      <w:r w:rsidR="00C46535" w:rsidRPr="00C46535">
        <w:rPr>
          <w:rFonts w:ascii="Century Gothic" w:hAnsi="Century Gothic"/>
          <w:color w:val="000000" w:themeColor="text1"/>
          <w:sz w:val="20"/>
        </w:rPr>
        <w:t>chen nicht mehr</w:t>
      </w:r>
      <w:r w:rsidR="00C46535">
        <w:rPr>
          <w:rFonts w:ascii="Century Gothic" w:hAnsi="Century Gothic"/>
          <w:color w:val="000000" w:themeColor="text1"/>
          <w:sz w:val="20"/>
        </w:rPr>
        <w:t xml:space="preserve"> </w:t>
      </w:r>
      <w:r w:rsidR="00C46535" w:rsidRPr="00C46535">
        <w:rPr>
          <w:rFonts w:ascii="Century Gothic" w:hAnsi="Century Gothic"/>
          <w:color w:val="000000" w:themeColor="text1"/>
          <w:sz w:val="20"/>
        </w:rPr>
        <w:t>genutzt und unterhalten wurden, hatte sowohl an den Geb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ä</w:t>
      </w:r>
      <w:r w:rsidR="00C46535" w:rsidRPr="00C46535">
        <w:rPr>
          <w:rFonts w:ascii="Century Gothic" w:hAnsi="Century Gothic"/>
          <w:color w:val="000000" w:themeColor="text1"/>
          <w:sz w:val="20"/>
        </w:rPr>
        <w:t>uden als auch in deren</w:t>
      </w:r>
      <w:r w:rsidR="00C46535">
        <w:rPr>
          <w:rFonts w:ascii="Century Gothic" w:hAnsi="Century Gothic"/>
          <w:color w:val="000000" w:themeColor="text1"/>
          <w:sz w:val="20"/>
        </w:rPr>
        <w:t xml:space="preserve"> </w:t>
      </w:r>
      <w:r w:rsidR="00C46535" w:rsidRPr="00C46535">
        <w:rPr>
          <w:rFonts w:ascii="Century Gothic" w:hAnsi="Century Gothic"/>
          <w:color w:val="000000" w:themeColor="text1"/>
          <w:sz w:val="20"/>
        </w:rPr>
        <w:t>Umfeld ein Bild entstehen lassen, das der Eigenart und Sch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ö</w:t>
      </w:r>
      <w:r w:rsidR="00C46535" w:rsidRPr="00C46535">
        <w:rPr>
          <w:rFonts w:ascii="Century Gothic" w:hAnsi="Century Gothic"/>
          <w:color w:val="000000" w:themeColor="text1"/>
          <w:sz w:val="20"/>
        </w:rPr>
        <w:t>nheit der umliegenden</w:t>
      </w:r>
      <w:r w:rsidR="00C46535">
        <w:rPr>
          <w:rFonts w:ascii="Century Gothic" w:hAnsi="Century Gothic"/>
          <w:color w:val="000000" w:themeColor="text1"/>
          <w:sz w:val="20"/>
        </w:rPr>
        <w:t xml:space="preserve"> </w:t>
      </w:r>
      <w:r w:rsidR="00C46535" w:rsidRPr="00C46535">
        <w:rPr>
          <w:rFonts w:ascii="Century Gothic" w:hAnsi="Century Gothic"/>
          <w:color w:val="000000" w:themeColor="text1"/>
          <w:sz w:val="20"/>
        </w:rPr>
        <w:t>Landschaft nicht entspricht und als negativ empfunden wird. Die topographisch und</w:t>
      </w:r>
      <w:r w:rsidR="00C46535">
        <w:rPr>
          <w:rFonts w:ascii="Century Gothic" w:hAnsi="Century Gothic"/>
          <w:color w:val="000000" w:themeColor="text1"/>
          <w:sz w:val="20"/>
        </w:rPr>
        <w:t xml:space="preserve"> </w:t>
      </w:r>
      <w:r w:rsidR="00C46535" w:rsidRPr="00C46535">
        <w:rPr>
          <w:rFonts w:ascii="Century Gothic" w:hAnsi="Century Gothic"/>
          <w:color w:val="000000" w:themeColor="text1"/>
          <w:sz w:val="20"/>
        </w:rPr>
        <w:t>landschaftlich interessante Voralpenlandschaft und das vorhandene Rad- und</w:t>
      </w:r>
      <w:r w:rsidR="00C46535">
        <w:rPr>
          <w:rFonts w:ascii="Century Gothic" w:hAnsi="Century Gothic"/>
          <w:color w:val="000000" w:themeColor="text1"/>
          <w:sz w:val="20"/>
        </w:rPr>
        <w:t xml:space="preserve"> </w:t>
      </w:r>
      <w:r w:rsidR="00C46535" w:rsidRPr="00C46535">
        <w:rPr>
          <w:rFonts w:ascii="Century Gothic" w:hAnsi="Century Gothic"/>
          <w:color w:val="000000" w:themeColor="text1"/>
          <w:sz w:val="20"/>
        </w:rPr>
        <w:t xml:space="preserve">Wanderwegenetz, zu dem auch die 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ö</w:t>
      </w:r>
      <w:r w:rsidR="00C46535" w:rsidRPr="00C46535">
        <w:rPr>
          <w:rFonts w:ascii="Century Gothic" w:hAnsi="Century Gothic"/>
          <w:color w:val="000000" w:themeColor="text1"/>
          <w:sz w:val="20"/>
        </w:rPr>
        <w:t>ffentliche Zufahrt (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‚</w:t>
      </w:r>
      <w:r w:rsidR="00C46535" w:rsidRPr="00C46535">
        <w:rPr>
          <w:rFonts w:ascii="Century Gothic" w:hAnsi="Century Gothic"/>
          <w:color w:val="000000" w:themeColor="text1"/>
          <w:sz w:val="20"/>
        </w:rPr>
        <w:t>Stra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ß‘</w:t>
      </w:r>
      <w:r w:rsidR="00C46535" w:rsidRPr="00C46535">
        <w:rPr>
          <w:rFonts w:ascii="Century Gothic" w:hAnsi="Century Gothic"/>
          <w:color w:val="000000" w:themeColor="text1"/>
          <w:sz w:val="20"/>
        </w:rPr>
        <w:t>) zum Stra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ß</w:t>
      </w:r>
      <w:r w:rsidR="00C46535" w:rsidRPr="00C46535">
        <w:rPr>
          <w:rFonts w:ascii="Century Gothic" w:hAnsi="Century Gothic"/>
          <w:color w:val="000000" w:themeColor="text1"/>
          <w:sz w:val="20"/>
        </w:rPr>
        <w:t>erhof geh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ö</w:t>
      </w:r>
      <w:r w:rsidR="00C46535" w:rsidRPr="00C46535">
        <w:rPr>
          <w:rFonts w:ascii="Century Gothic" w:hAnsi="Century Gothic"/>
          <w:color w:val="000000" w:themeColor="text1"/>
          <w:sz w:val="20"/>
        </w:rPr>
        <w:t>rt</w:t>
      </w:r>
      <w:r w:rsidR="00C46535">
        <w:rPr>
          <w:rFonts w:ascii="Century Gothic" w:hAnsi="Century Gothic"/>
          <w:color w:val="000000" w:themeColor="text1"/>
          <w:sz w:val="20"/>
        </w:rPr>
        <w:t xml:space="preserve"> </w:t>
      </w:r>
      <w:r w:rsidR="00C46535" w:rsidRPr="00C46535">
        <w:rPr>
          <w:rFonts w:ascii="Century Gothic" w:hAnsi="Century Gothic"/>
          <w:color w:val="000000" w:themeColor="text1"/>
          <w:sz w:val="20"/>
        </w:rPr>
        <w:t>und die mitten durch den Golfplatz f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ü</w:t>
      </w:r>
      <w:r w:rsidR="00C46535" w:rsidRPr="00C46535">
        <w:rPr>
          <w:rFonts w:ascii="Century Gothic" w:hAnsi="Century Gothic"/>
          <w:color w:val="000000" w:themeColor="text1"/>
          <w:sz w:val="20"/>
        </w:rPr>
        <w:t>hrt, bieten eine hohe Erholungseignung und</w:t>
      </w:r>
      <w:r w:rsidR="00C46535">
        <w:rPr>
          <w:rFonts w:ascii="Century Gothic" w:hAnsi="Century Gothic"/>
          <w:color w:val="000000" w:themeColor="text1"/>
          <w:sz w:val="20"/>
        </w:rPr>
        <w:t xml:space="preserve"> </w:t>
      </w:r>
      <w:r w:rsidR="00C46535" w:rsidRPr="00C46535">
        <w:rPr>
          <w:rFonts w:ascii="Century Gothic" w:hAnsi="Century Gothic"/>
          <w:color w:val="000000" w:themeColor="text1"/>
          <w:sz w:val="20"/>
        </w:rPr>
        <w:t>werden von Wanderern und Radfahrern genutzt.</w:t>
      </w:r>
      <w:r w:rsidRPr="00C663D3">
        <w:rPr>
          <w:rFonts w:ascii="Century Gothic" w:hAnsi="Century Gothic"/>
          <w:color w:val="000000" w:themeColor="text1"/>
          <w:sz w:val="20"/>
        </w:rPr>
        <w:t xml:space="preserve"> </w:t>
      </w:r>
    </w:p>
    <w:p w14:paraId="01639E01" w14:textId="77777777" w:rsidR="00C53B5F" w:rsidRPr="00C663D3" w:rsidRDefault="00C53B5F" w:rsidP="00C53B5F">
      <w:pPr>
        <w:spacing w:after="0" w:line="276" w:lineRule="auto"/>
        <w:rPr>
          <w:rFonts w:ascii="Century Gothic" w:hAnsi="Century Gothic"/>
          <w:color w:val="000000" w:themeColor="text1"/>
          <w:sz w:val="20"/>
          <w:u w:val="single"/>
        </w:rPr>
      </w:pPr>
    </w:p>
    <w:p w14:paraId="59CE8517" w14:textId="1BE8C5D5" w:rsidR="00C53B5F" w:rsidRPr="00C663D3" w:rsidRDefault="00C53B5F" w:rsidP="007823A1">
      <w:pPr>
        <w:spacing w:line="276" w:lineRule="auto"/>
        <w:rPr>
          <w:rFonts w:ascii="Century Gothic" w:hAnsi="Century Gothic"/>
          <w:color w:val="000000" w:themeColor="text1"/>
          <w:sz w:val="20"/>
        </w:rPr>
      </w:pPr>
      <w:r w:rsidRPr="00C663D3">
        <w:rPr>
          <w:rFonts w:ascii="Century Gothic" w:hAnsi="Century Gothic"/>
          <w:color w:val="000000" w:themeColor="text1"/>
          <w:sz w:val="20"/>
          <w:u w:val="single"/>
        </w:rPr>
        <w:t>Schutzgut Kultur- und Sachgüter:</w:t>
      </w:r>
      <w:r w:rsidRPr="00C663D3">
        <w:rPr>
          <w:rFonts w:ascii="Century Gothic" w:hAnsi="Century Gothic"/>
          <w:color w:val="000000" w:themeColor="text1"/>
          <w:sz w:val="20"/>
        </w:rPr>
        <w:t xml:space="preserve"> </w:t>
      </w:r>
      <w:r w:rsidR="00C46535" w:rsidRPr="00C46535">
        <w:rPr>
          <w:rFonts w:ascii="Century Gothic" w:hAnsi="Century Gothic"/>
          <w:color w:val="000000" w:themeColor="text1"/>
          <w:sz w:val="20"/>
        </w:rPr>
        <w:t>In Bezug auf das Schutzgut Kultur- und Sachg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ü</w:t>
      </w:r>
      <w:r w:rsidR="00C46535" w:rsidRPr="00C46535">
        <w:rPr>
          <w:rFonts w:ascii="Century Gothic" w:hAnsi="Century Gothic"/>
          <w:color w:val="000000" w:themeColor="text1"/>
          <w:sz w:val="20"/>
        </w:rPr>
        <w:t>ter wurde bei der Planung das auf dem</w:t>
      </w:r>
      <w:r w:rsidR="007823A1">
        <w:rPr>
          <w:rFonts w:ascii="Century Gothic" w:hAnsi="Century Gothic"/>
          <w:color w:val="000000" w:themeColor="text1"/>
          <w:sz w:val="20"/>
        </w:rPr>
        <w:t xml:space="preserve"> </w:t>
      </w:r>
      <w:r w:rsidR="00C46535" w:rsidRPr="00C46535">
        <w:rPr>
          <w:rFonts w:ascii="Century Gothic" w:hAnsi="Century Gothic"/>
          <w:color w:val="000000" w:themeColor="text1"/>
          <w:sz w:val="20"/>
        </w:rPr>
        <w:t>Nachbargrundst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ü</w:t>
      </w:r>
      <w:r w:rsidR="00C46535" w:rsidRPr="00C46535">
        <w:rPr>
          <w:rFonts w:ascii="Century Gothic" w:hAnsi="Century Gothic"/>
          <w:color w:val="000000" w:themeColor="text1"/>
          <w:sz w:val="20"/>
        </w:rPr>
        <w:t>ck befindliche Baudenkmal2 (D 1-73-145-100) ber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ü</w:t>
      </w:r>
      <w:r w:rsidR="00C46535" w:rsidRPr="00C46535">
        <w:rPr>
          <w:rFonts w:ascii="Century Gothic" w:hAnsi="Century Gothic"/>
          <w:color w:val="000000" w:themeColor="text1"/>
          <w:sz w:val="20"/>
        </w:rPr>
        <w:t>cksichtigt, indem</w:t>
      </w:r>
      <w:r w:rsidR="00C46535">
        <w:rPr>
          <w:rFonts w:ascii="Century Gothic" w:hAnsi="Century Gothic"/>
          <w:color w:val="000000" w:themeColor="text1"/>
          <w:sz w:val="20"/>
        </w:rPr>
        <w:t xml:space="preserve"> </w:t>
      </w:r>
      <w:r w:rsidR="00C46535" w:rsidRPr="00C46535">
        <w:rPr>
          <w:rFonts w:ascii="Century Gothic" w:hAnsi="Century Gothic"/>
          <w:color w:val="000000" w:themeColor="text1"/>
          <w:sz w:val="20"/>
        </w:rPr>
        <w:t>sich der vorgesehene Hotelbau in seiner Lage (Abstand und Ausrichtung zum</w:t>
      </w:r>
      <w:r w:rsidR="00C46535">
        <w:rPr>
          <w:rFonts w:ascii="Century Gothic" w:hAnsi="Century Gothic"/>
          <w:color w:val="000000" w:themeColor="text1"/>
          <w:sz w:val="20"/>
        </w:rPr>
        <w:t xml:space="preserve"> </w:t>
      </w:r>
      <w:r w:rsidR="00C46535" w:rsidRPr="00C46535">
        <w:rPr>
          <w:rFonts w:ascii="Century Gothic" w:hAnsi="Century Gothic"/>
          <w:color w:val="000000" w:themeColor="text1"/>
          <w:sz w:val="20"/>
        </w:rPr>
        <w:t>Baudenkmal) und seiner Gestaltung an dem urspr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ü</w:t>
      </w:r>
      <w:r w:rsidR="00C46535" w:rsidRPr="00C46535">
        <w:rPr>
          <w:rFonts w:ascii="Century Gothic" w:hAnsi="Century Gothic"/>
          <w:color w:val="000000" w:themeColor="text1"/>
          <w:sz w:val="20"/>
        </w:rPr>
        <w:t>nglichen Stra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ß</w:t>
      </w:r>
      <w:r w:rsidR="00C46535" w:rsidRPr="00C46535">
        <w:rPr>
          <w:rFonts w:ascii="Century Gothic" w:hAnsi="Century Gothic"/>
          <w:color w:val="000000" w:themeColor="text1"/>
          <w:sz w:val="20"/>
        </w:rPr>
        <w:t>erhof orientiert. Des</w:t>
      </w:r>
      <w:r w:rsidR="00C46535">
        <w:rPr>
          <w:rFonts w:ascii="Century Gothic" w:hAnsi="Century Gothic"/>
          <w:color w:val="000000" w:themeColor="text1"/>
          <w:sz w:val="20"/>
        </w:rPr>
        <w:t xml:space="preserve"> </w:t>
      </w:r>
      <w:proofErr w:type="spellStart"/>
      <w:r w:rsidR="00C46535" w:rsidRPr="00C46535">
        <w:rPr>
          <w:rFonts w:ascii="Century Gothic" w:hAnsi="Century Gothic"/>
          <w:color w:val="000000" w:themeColor="text1"/>
          <w:sz w:val="20"/>
        </w:rPr>
        <w:t>Weiteren</w:t>
      </w:r>
      <w:proofErr w:type="spellEnd"/>
      <w:r w:rsidR="00C46535" w:rsidRPr="00C46535">
        <w:rPr>
          <w:rFonts w:ascii="Century Gothic" w:hAnsi="Century Gothic"/>
          <w:color w:val="000000" w:themeColor="text1"/>
          <w:sz w:val="20"/>
        </w:rPr>
        <w:t xml:space="preserve"> benennen dem urspr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ü</w:t>
      </w:r>
      <w:r w:rsidR="00C46535" w:rsidRPr="00C46535">
        <w:rPr>
          <w:rFonts w:ascii="Century Gothic" w:hAnsi="Century Gothic"/>
          <w:color w:val="000000" w:themeColor="text1"/>
          <w:sz w:val="20"/>
        </w:rPr>
        <w:t>nglich an dieser Stelle (also vor dem Bau des nun</w:t>
      </w:r>
      <w:r w:rsidR="00C46535">
        <w:rPr>
          <w:rFonts w:ascii="Century Gothic" w:hAnsi="Century Gothic"/>
          <w:color w:val="000000" w:themeColor="text1"/>
          <w:sz w:val="20"/>
        </w:rPr>
        <w:t xml:space="preserve"> </w:t>
      </w:r>
      <w:r w:rsidR="00C46535" w:rsidRPr="00C46535">
        <w:rPr>
          <w:rFonts w:ascii="Century Gothic" w:hAnsi="Century Gothic"/>
          <w:color w:val="000000" w:themeColor="text1"/>
          <w:sz w:val="20"/>
        </w:rPr>
        <w:t>abgebrochenen Gasthofs 1893) befindlichen Bauernhof zugeordnete Aufzeichnungen im Kloster Tegernsee im Jahre 1250 einen (wohl Milchvieh haltenden) Hof. Hieraus</w:t>
      </w:r>
      <w:r w:rsidR="00C46535">
        <w:rPr>
          <w:rFonts w:ascii="Century Gothic" w:hAnsi="Century Gothic"/>
          <w:color w:val="000000" w:themeColor="text1"/>
          <w:sz w:val="20"/>
        </w:rPr>
        <w:t xml:space="preserve"> </w:t>
      </w:r>
      <w:r w:rsidR="00C46535" w:rsidRPr="00C46535">
        <w:rPr>
          <w:rFonts w:ascii="Century Gothic" w:hAnsi="Century Gothic"/>
          <w:color w:val="000000" w:themeColor="text1"/>
          <w:sz w:val="20"/>
        </w:rPr>
        <w:t>leitet das Bayerische Landesamt f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ü</w:t>
      </w:r>
      <w:r w:rsidR="00C46535" w:rsidRPr="00C46535">
        <w:rPr>
          <w:rFonts w:ascii="Century Gothic" w:hAnsi="Century Gothic"/>
          <w:color w:val="000000" w:themeColor="text1"/>
          <w:sz w:val="20"/>
        </w:rPr>
        <w:t>r Denkmalpflege f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ü</w:t>
      </w:r>
      <w:r w:rsidR="00C46535" w:rsidRPr="00C46535">
        <w:rPr>
          <w:rFonts w:ascii="Century Gothic" w:hAnsi="Century Gothic"/>
          <w:color w:val="000000" w:themeColor="text1"/>
          <w:sz w:val="20"/>
        </w:rPr>
        <w:t>r den Planbereich den</w:t>
      </w:r>
      <w:r w:rsidR="00C46535">
        <w:rPr>
          <w:rFonts w:ascii="Century Gothic" w:hAnsi="Century Gothic"/>
          <w:color w:val="000000" w:themeColor="text1"/>
          <w:sz w:val="20"/>
        </w:rPr>
        <w:t xml:space="preserve"> </w:t>
      </w:r>
      <w:r w:rsidR="00C46535" w:rsidRPr="00C46535">
        <w:rPr>
          <w:rFonts w:ascii="Century Gothic" w:hAnsi="Century Gothic"/>
          <w:color w:val="000000" w:themeColor="text1"/>
          <w:sz w:val="20"/>
        </w:rPr>
        <w:t>Verdacht auf das Vorhandensein mittelalterlicher Siedlungsinventare ab.</w:t>
      </w:r>
    </w:p>
    <w:p w14:paraId="2584BCAB" w14:textId="7E2C4BE0" w:rsidR="00611FA4" w:rsidRDefault="00C53B5F" w:rsidP="003258B7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 w:rsidRPr="00C663D3">
        <w:rPr>
          <w:rFonts w:ascii="Century Gothic" w:hAnsi="Century Gothic"/>
          <w:color w:val="000000" w:themeColor="text1"/>
          <w:sz w:val="20"/>
          <w:u w:val="single"/>
        </w:rPr>
        <w:t>Schutzgut Mensch</w:t>
      </w:r>
      <w:r w:rsidR="009E27DC">
        <w:rPr>
          <w:rFonts w:ascii="Century Gothic" w:hAnsi="Century Gothic"/>
          <w:color w:val="000000" w:themeColor="text1"/>
          <w:sz w:val="20"/>
          <w:u w:val="single"/>
        </w:rPr>
        <w:t xml:space="preserve"> </w:t>
      </w:r>
      <w:r w:rsidRPr="00C663D3">
        <w:rPr>
          <w:rFonts w:ascii="Century Gothic" w:hAnsi="Century Gothic"/>
          <w:color w:val="000000" w:themeColor="text1"/>
          <w:sz w:val="20"/>
          <w:u w:val="single"/>
        </w:rPr>
        <w:t>und seine Gesundheit:</w:t>
      </w:r>
      <w:r w:rsidRPr="00C663D3">
        <w:rPr>
          <w:rFonts w:ascii="Century Gothic" w:hAnsi="Century Gothic"/>
          <w:color w:val="000000" w:themeColor="text1"/>
          <w:sz w:val="20"/>
        </w:rPr>
        <w:t xml:space="preserve"> </w:t>
      </w:r>
      <w:r w:rsidR="00C46535" w:rsidRPr="00C46535">
        <w:rPr>
          <w:rFonts w:ascii="Century Gothic" w:hAnsi="Century Gothic"/>
          <w:color w:val="000000" w:themeColor="text1"/>
          <w:sz w:val="20"/>
        </w:rPr>
        <w:t>In Bezug auf den Immissionsschutz beim Schutzgut Mensch wurde f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ü</w:t>
      </w:r>
      <w:r w:rsidR="00C46535" w:rsidRPr="00C46535">
        <w:rPr>
          <w:rFonts w:ascii="Century Gothic" w:hAnsi="Century Gothic"/>
          <w:color w:val="000000" w:themeColor="text1"/>
          <w:sz w:val="20"/>
        </w:rPr>
        <w:t>r den Bebauungsplan von 2019 gepr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ü</w:t>
      </w:r>
      <w:r w:rsidR="00C46535" w:rsidRPr="00C46535">
        <w:rPr>
          <w:rFonts w:ascii="Century Gothic" w:hAnsi="Century Gothic"/>
          <w:color w:val="000000" w:themeColor="text1"/>
          <w:sz w:val="20"/>
        </w:rPr>
        <w:t>ft, ob die geplante Hotelnutzung mit der benachbarte</w:t>
      </w:r>
      <w:r w:rsidR="00C46535">
        <w:rPr>
          <w:rFonts w:ascii="Century Gothic" w:hAnsi="Century Gothic"/>
          <w:color w:val="000000" w:themeColor="text1"/>
          <w:sz w:val="20"/>
        </w:rPr>
        <w:t xml:space="preserve">n </w:t>
      </w:r>
      <w:r w:rsidR="00C46535" w:rsidRPr="00C46535">
        <w:rPr>
          <w:rFonts w:ascii="Century Gothic" w:hAnsi="Century Gothic"/>
          <w:color w:val="000000" w:themeColor="text1"/>
          <w:sz w:val="20"/>
        </w:rPr>
        <w:t>Wohnbebauung vertr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ä</w:t>
      </w:r>
      <w:r w:rsidR="00C46535" w:rsidRPr="00C46535">
        <w:rPr>
          <w:rFonts w:ascii="Century Gothic" w:hAnsi="Century Gothic"/>
          <w:color w:val="000000" w:themeColor="text1"/>
          <w:sz w:val="20"/>
        </w:rPr>
        <w:t>glich ist (B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ü</w:t>
      </w:r>
      <w:r w:rsidR="00C46535" w:rsidRPr="00C46535">
        <w:rPr>
          <w:rFonts w:ascii="Century Gothic" w:hAnsi="Century Gothic"/>
          <w:color w:val="000000" w:themeColor="text1"/>
          <w:sz w:val="20"/>
        </w:rPr>
        <w:t>ro Greiner 2021). Die Ergebnisse der Gutachte</w:t>
      </w:r>
      <w:r w:rsidR="00C46535">
        <w:rPr>
          <w:rFonts w:ascii="Century Gothic" w:hAnsi="Century Gothic"/>
          <w:color w:val="000000" w:themeColor="text1"/>
          <w:sz w:val="20"/>
        </w:rPr>
        <w:t xml:space="preserve">n </w:t>
      </w:r>
      <w:r w:rsidR="00C46535" w:rsidRPr="00C46535">
        <w:rPr>
          <w:rFonts w:ascii="Century Gothic" w:hAnsi="Century Gothic"/>
          <w:color w:val="000000" w:themeColor="text1"/>
          <w:sz w:val="20"/>
        </w:rPr>
        <w:t>wurden in den Bebauungsplan eingearbeitet. Es wird davon ausgegangen, dass sich</w:t>
      </w:r>
      <w:r w:rsidR="00C46535">
        <w:rPr>
          <w:rFonts w:ascii="Century Gothic" w:hAnsi="Century Gothic"/>
          <w:color w:val="000000" w:themeColor="text1"/>
          <w:sz w:val="20"/>
        </w:rPr>
        <w:t xml:space="preserve"> </w:t>
      </w:r>
      <w:r w:rsidR="00C46535" w:rsidRPr="00C46535">
        <w:rPr>
          <w:rFonts w:ascii="Century Gothic" w:hAnsi="Century Gothic"/>
          <w:color w:val="000000" w:themeColor="text1"/>
          <w:sz w:val="20"/>
        </w:rPr>
        <w:t xml:space="preserve">durch das nun vorliegende neue Vorhaben keine wesentlichen 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Ä</w:t>
      </w:r>
      <w:r w:rsidR="00C46535" w:rsidRPr="00C46535">
        <w:rPr>
          <w:rFonts w:ascii="Century Gothic" w:hAnsi="Century Gothic"/>
          <w:color w:val="000000" w:themeColor="text1"/>
          <w:sz w:val="20"/>
        </w:rPr>
        <w:t>nderungen in Bezug</w:t>
      </w:r>
      <w:r w:rsidR="00C46535">
        <w:rPr>
          <w:rFonts w:ascii="Century Gothic" w:hAnsi="Century Gothic"/>
          <w:color w:val="000000" w:themeColor="text1"/>
          <w:sz w:val="20"/>
        </w:rPr>
        <w:t xml:space="preserve"> </w:t>
      </w:r>
      <w:r w:rsidR="00C46535" w:rsidRPr="00C46535">
        <w:rPr>
          <w:rFonts w:ascii="Century Gothic" w:hAnsi="Century Gothic"/>
          <w:color w:val="000000" w:themeColor="text1"/>
          <w:sz w:val="20"/>
        </w:rPr>
        <w:t>auf die Immissionsschutzsituation ergeben, so dass die beabsichtigte Hotelnutzung aus</w:t>
      </w:r>
      <w:r w:rsidR="00C46535">
        <w:rPr>
          <w:rFonts w:ascii="Century Gothic" w:hAnsi="Century Gothic"/>
          <w:color w:val="000000" w:themeColor="text1"/>
          <w:sz w:val="20"/>
        </w:rPr>
        <w:t xml:space="preserve"> </w:t>
      </w:r>
      <w:r w:rsidR="00C46535" w:rsidRPr="00C46535">
        <w:rPr>
          <w:rFonts w:ascii="Century Gothic" w:hAnsi="Century Gothic"/>
          <w:color w:val="000000" w:themeColor="text1"/>
          <w:sz w:val="20"/>
        </w:rPr>
        <w:t>schalltechnischer Sicht sowohl w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ä</w:t>
      </w:r>
      <w:r w:rsidR="00C46535" w:rsidRPr="00C46535">
        <w:rPr>
          <w:rFonts w:ascii="Century Gothic" w:hAnsi="Century Gothic"/>
          <w:color w:val="000000" w:themeColor="text1"/>
          <w:sz w:val="20"/>
        </w:rPr>
        <w:t>hrend der zu ber</w:t>
      </w:r>
      <w:r w:rsidR="00C46535" w:rsidRPr="00C46535">
        <w:rPr>
          <w:rFonts w:ascii="Century Gothic" w:hAnsi="Century Gothic" w:hint="eastAsia"/>
          <w:color w:val="000000" w:themeColor="text1"/>
          <w:sz w:val="20"/>
        </w:rPr>
        <w:t>ü</w:t>
      </w:r>
      <w:r w:rsidR="00C46535" w:rsidRPr="00C46535">
        <w:rPr>
          <w:rFonts w:ascii="Century Gothic" w:hAnsi="Century Gothic"/>
          <w:color w:val="000000" w:themeColor="text1"/>
          <w:sz w:val="20"/>
        </w:rPr>
        <w:t>cksichtigenden Tages- als auch</w:t>
      </w:r>
      <w:r w:rsidR="00C46535">
        <w:rPr>
          <w:rFonts w:ascii="Century Gothic" w:hAnsi="Century Gothic"/>
          <w:color w:val="000000" w:themeColor="text1"/>
          <w:sz w:val="20"/>
        </w:rPr>
        <w:t xml:space="preserve"> </w:t>
      </w:r>
      <w:r w:rsidR="00C46535" w:rsidRPr="00C46535">
        <w:rPr>
          <w:rFonts w:ascii="Century Gothic" w:hAnsi="Century Gothic"/>
          <w:color w:val="000000" w:themeColor="text1"/>
          <w:sz w:val="20"/>
        </w:rPr>
        <w:t>Nachtzeit unproblematisch ist.</w:t>
      </w:r>
      <w:bookmarkStart w:id="8" w:name="_Toc197664188"/>
    </w:p>
    <w:p w14:paraId="56542805" w14:textId="47354D1E" w:rsidR="00C53B5F" w:rsidRPr="00611FA4" w:rsidRDefault="00611FA4" w:rsidP="009C0829">
      <w:pPr>
        <w:pStyle w:val="berschrift1"/>
        <w:ind w:hanging="851"/>
      </w:pPr>
      <w:bookmarkStart w:id="9" w:name="_Toc210816949"/>
      <w:r w:rsidRPr="00611FA4">
        <w:t>4</w:t>
      </w:r>
      <w:r w:rsidRPr="00611FA4">
        <w:tab/>
        <w:t xml:space="preserve"> </w:t>
      </w:r>
      <w:r w:rsidR="00C53B5F" w:rsidRPr="00611FA4">
        <w:t>Berücksichtigung der Ergebnisse der Öffentlichkeits- und Behördenbeteiligung</w:t>
      </w:r>
      <w:bookmarkEnd w:id="8"/>
      <w:bookmarkEnd w:id="9"/>
      <w:r w:rsidR="00C53B5F" w:rsidRPr="00611FA4">
        <w:t xml:space="preserve"> </w:t>
      </w:r>
    </w:p>
    <w:p w14:paraId="371FA091" w14:textId="00542C4F" w:rsidR="00E27E8C" w:rsidRDefault="00C53B5F" w:rsidP="00D77D14">
      <w:pPr>
        <w:spacing w:line="276" w:lineRule="auto"/>
        <w:rPr>
          <w:rFonts w:ascii="Century Gothic" w:hAnsi="Century Gothic"/>
          <w:color w:val="000000" w:themeColor="text1"/>
          <w:sz w:val="20"/>
        </w:rPr>
      </w:pPr>
      <w:r w:rsidRPr="00E27E8C">
        <w:rPr>
          <w:rFonts w:ascii="Century Gothic" w:hAnsi="Century Gothic"/>
          <w:color w:val="000000" w:themeColor="text1"/>
          <w:sz w:val="20"/>
        </w:rPr>
        <w:t xml:space="preserve">Im Rahmen der Verfahren gem. </w:t>
      </w:r>
      <w:r w:rsidRPr="00E27E8C">
        <w:rPr>
          <w:rFonts w:ascii="Century Gothic" w:hAnsi="Century Gothic"/>
          <w:b/>
          <w:bCs/>
          <w:color w:val="000000" w:themeColor="text1"/>
          <w:sz w:val="20"/>
        </w:rPr>
        <w:t xml:space="preserve">§ 3 Abs. 1 BauGB </w:t>
      </w:r>
      <w:r w:rsidRPr="00E27E8C">
        <w:rPr>
          <w:rFonts w:ascii="Century Gothic" w:hAnsi="Century Gothic"/>
          <w:color w:val="000000" w:themeColor="text1"/>
          <w:sz w:val="20"/>
        </w:rPr>
        <w:t xml:space="preserve">(frühzeitige Unterrichtung der Öffentlichkeit), </w:t>
      </w:r>
      <w:r w:rsidRPr="00E27E8C">
        <w:rPr>
          <w:rFonts w:ascii="Century Gothic" w:hAnsi="Century Gothic"/>
          <w:b/>
          <w:bCs/>
          <w:color w:val="000000" w:themeColor="text1"/>
          <w:sz w:val="20"/>
        </w:rPr>
        <w:t>§ 4 Abs. 1 BauGB</w:t>
      </w:r>
      <w:r w:rsidRPr="00E27E8C">
        <w:rPr>
          <w:rFonts w:ascii="Century Gothic" w:hAnsi="Century Gothic"/>
          <w:color w:val="000000" w:themeColor="text1"/>
          <w:sz w:val="20"/>
        </w:rPr>
        <w:t xml:space="preserve"> (frühzeitige Behördenbeteiligung), </w:t>
      </w:r>
      <w:r w:rsidRPr="00E27E8C">
        <w:rPr>
          <w:rFonts w:ascii="Century Gothic" w:hAnsi="Century Gothic"/>
          <w:b/>
          <w:bCs/>
          <w:color w:val="000000" w:themeColor="text1"/>
          <w:sz w:val="20"/>
        </w:rPr>
        <w:t>§ 3 Abs. 2 BauGB</w:t>
      </w:r>
      <w:r w:rsidRPr="00E27E8C">
        <w:rPr>
          <w:rFonts w:ascii="Century Gothic" w:hAnsi="Century Gothic"/>
          <w:color w:val="000000" w:themeColor="text1"/>
          <w:sz w:val="20"/>
        </w:rPr>
        <w:t xml:space="preserve"> (öffentliche Auslegung) und </w:t>
      </w:r>
      <w:r w:rsidRPr="00E27E8C">
        <w:rPr>
          <w:rFonts w:ascii="Century Gothic" w:hAnsi="Century Gothic"/>
          <w:b/>
          <w:bCs/>
          <w:color w:val="000000" w:themeColor="text1"/>
          <w:sz w:val="20"/>
        </w:rPr>
        <w:t>§ 4 Abs.2 BauGB</w:t>
      </w:r>
      <w:r w:rsidRPr="00E27E8C">
        <w:rPr>
          <w:rFonts w:ascii="Century Gothic" w:hAnsi="Century Gothic"/>
          <w:color w:val="000000" w:themeColor="text1"/>
          <w:sz w:val="20"/>
        </w:rPr>
        <w:t xml:space="preserve"> (Beteiligung der Behörden und Träger öffentlicher Belange) gingen Stellungnahmen von folgenden Behörden und Trägern öffentlicher Belange ein: Regierung von Oberbayern</w:t>
      </w:r>
      <w:r w:rsidR="00E27E8C">
        <w:rPr>
          <w:rFonts w:ascii="Century Gothic" w:hAnsi="Century Gothic"/>
          <w:color w:val="000000" w:themeColor="text1"/>
          <w:sz w:val="20"/>
        </w:rPr>
        <w:t xml:space="preserve"> – Höhere Landesplanungsbehörde</w:t>
      </w:r>
      <w:r w:rsidRPr="00E27E8C">
        <w:rPr>
          <w:rFonts w:ascii="Century Gothic" w:hAnsi="Century Gothic"/>
          <w:color w:val="000000" w:themeColor="text1"/>
          <w:sz w:val="20"/>
        </w:rPr>
        <w:t>;</w:t>
      </w:r>
      <w:r w:rsidR="00E27E8C">
        <w:rPr>
          <w:rFonts w:ascii="Century Gothic" w:hAnsi="Century Gothic"/>
          <w:color w:val="000000" w:themeColor="text1"/>
          <w:sz w:val="20"/>
        </w:rPr>
        <w:t xml:space="preserve"> Regierung von Oberbayern – Bergamt Südbayern;</w:t>
      </w:r>
      <w:r w:rsidRPr="00E27E8C">
        <w:rPr>
          <w:rFonts w:ascii="Century Gothic" w:hAnsi="Century Gothic"/>
          <w:color w:val="000000" w:themeColor="text1"/>
          <w:sz w:val="20"/>
        </w:rPr>
        <w:t xml:space="preserve"> </w:t>
      </w:r>
      <w:r w:rsidR="00E27E8C">
        <w:rPr>
          <w:rFonts w:ascii="Century Gothic" w:hAnsi="Century Gothic"/>
          <w:color w:val="000000" w:themeColor="text1"/>
          <w:sz w:val="20"/>
        </w:rPr>
        <w:t>Planungsverband Region Oberland</w:t>
      </w:r>
      <w:r w:rsidR="00430FD3">
        <w:rPr>
          <w:rFonts w:ascii="Century Gothic" w:hAnsi="Century Gothic"/>
          <w:color w:val="000000" w:themeColor="text1"/>
          <w:sz w:val="20"/>
        </w:rPr>
        <w:t>;</w:t>
      </w:r>
      <w:r w:rsidR="00E27E8C">
        <w:rPr>
          <w:rFonts w:ascii="Century Gothic" w:hAnsi="Century Gothic"/>
          <w:color w:val="000000" w:themeColor="text1"/>
          <w:sz w:val="20"/>
        </w:rPr>
        <w:t xml:space="preserve"> Landratsamt Bad Tölz Wolfratshausen – Planungs- und Bauabteilung; Landratsamt </w:t>
      </w:r>
      <w:r w:rsidR="00E27E8C" w:rsidRPr="00E27E8C">
        <w:rPr>
          <w:rFonts w:ascii="Century Gothic" w:hAnsi="Century Gothic"/>
          <w:color w:val="000000" w:themeColor="text1"/>
          <w:sz w:val="20"/>
        </w:rPr>
        <w:t>Bad T</w:t>
      </w:r>
      <w:r w:rsidR="00E27E8C" w:rsidRPr="00E27E8C">
        <w:rPr>
          <w:rFonts w:ascii="Century Gothic" w:hAnsi="Century Gothic" w:hint="eastAsia"/>
          <w:color w:val="000000" w:themeColor="text1"/>
          <w:sz w:val="20"/>
        </w:rPr>
        <w:t>ö</w:t>
      </w:r>
      <w:r w:rsidR="00E27E8C" w:rsidRPr="00E27E8C">
        <w:rPr>
          <w:rFonts w:ascii="Century Gothic" w:hAnsi="Century Gothic"/>
          <w:color w:val="000000" w:themeColor="text1"/>
          <w:sz w:val="20"/>
        </w:rPr>
        <w:t xml:space="preserve">lz Wolfratshausen </w:t>
      </w:r>
      <w:r w:rsidR="00E27E8C" w:rsidRPr="00E27E8C">
        <w:rPr>
          <w:rFonts w:ascii="Century Gothic" w:hAnsi="Century Gothic" w:hint="eastAsia"/>
          <w:color w:val="000000" w:themeColor="text1"/>
          <w:sz w:val="20"/>
        </w:rPr>
        <w:t>–</w:t>
      </w:r>
      <w:r w:rsidR="00E27E8C" w:rsidRPr="00E27E8C">
        <w:rPr>
          <w:rFonts w:ascii="Century Gothic" w:hAnsi="Century Gothic"/>
          <w:color w:val="000000" w:themeColor="text1"/>
          <w:sz w:val="20"/>
        </w:rPr>
        <w:t xml:space="preserve"> Gesundheitsamt</w:t>
      </w:r>
      <w:r w:rsidR="00E27E8C">
        <w:rPr>
          <w:rFonts w:ascii="Century Gothic" w:hAnsi="Century Gothic"/>
          <w:color w:val="000000" w:themeColor="text1"/>
          <w:sz w:val="20"/>
        </w:rPr>
        <w:t xml:space="preserve">; Landratsamt </w:t>
      </w:r>
      <w:r w:rsidR="00E27E8C" w:rsidRPr="00E27E8C">
        <w:rPr>
          <w:rFonts w:ascii="Century Gothic" w:hAnsi="Century Gothic"/>
          <w:color w:val="000000" w:themeColor="text1"/>
          <w:sz w:val="20"/>
        </w:rPr>
        <w:t>Bad T</w:t>
      </w:r>
      <w:r w:rsidR="00E27E8C" w:rsidRPr="00E27E8C">
        <w:rPr>
          <w:rFonts w:ascii="Century Gothic" w:hAnsi="Century Gothic" w:hint="eastAsia"/>
          <w:color w:val="000000" w:themeColor="text1"/>
          <w:sz w:val="20"/>
        </w:rPr>
        <w:t>ö</w:t>
      </w:r>
      <w:r w:rsidR="00E27E8C" w:rsidRPr="00E27E8C">
        <w:rPr>
          <w:rFonts w:ascii="Century Gothic" w:hAnsi="Century Gothic"/>
          <w:color w:val="000000" w:themeColor="text1"/>
          <w:sz w:val="20"/>
        </w:rPr>
        <w:t xml:space="preserve">lz Wolfratshausen </w:t>
      </w:r>
      <w:r w:rsidR="00E27E8C" w:rsidRPr="00E27E8C">
        <w:rPr>
          <w:rFonts w:ascii="Century Gothic" w:hAnsi="Century Gothic" w:hint="eastAsia"/>
          <w:color w:val="000000" w:themeColor="text1"/>
          <w:sz w:val="20"/>
        </w:rPr>
        <w:t>–</w:t>
      </w:r>
      <w:r w:rsidR="00E27E8C">
        <w:rPr>
          <w:rFonts w:ascii="Century Gothic" w:hAnsi="Century Gothic"/>
          <w:color w:val="000000" w:themeColor="text1"/>
          <w:sz w:val="20"/>
        </w:rPr>
        <w:t xml:space="preserve"> Immissionsschutz; Landratsamt </w:t>
      </w:r>
      <w:r w:rsidR="00E27E8C" w:rsidRPr="00E27E8C">
        <w:rPr>
          <w:rFonts w:ascii="Century Gothic" w:hAnsi="Century Gothic"/>
          <w:color w:val="000000" w:themeColor="text1"/>
          <w:sz w:val="20"/>
        </w:rPr>
        <w:t>Bad T</w:t>
      </w:r>
      <w:r w:rsidR="00E27E8C" w:rsidRPr="00E27E8C">
        <w:rPr>
          <w:rFonts w:ascii="Century Gothic" w:hAnsi="Century Gothic" w:hint="eastAsia"/>
          <w:color w:val="000000" w:themeColor="text1"/>
          <w:sz w:val="20"/>
        </w:rPr>
        <w:t>ö</w:t>
      </w:r>
      <w:r w:rsidR="00E27E8C" w:rsidRPr="00E27E8C">
        <w:rPr>
          <w:rFonts w:ascii="Century Gothic" w:hAnsi="Century Gothic"/>
          <w:color w:val="000000" w:themeColor="text1"/>
          <w:sz w:val="20"/>
        </w:rPr>
        <w:t xml:space="preserve">lz Wolfratshausen </w:t>
      </w:r>
      <w:r w:rsidR="00E27E8C" w:rsidRPr="00E27E8C">
        <w:rPr>
          <w:rFonts w:ascii="Century Gothic" w:hAnsi="Century Gothic" w:hint="eastAsia"/>
          <w:color w:val="000000" w:themeColor="text1"/>
          <w:sz w:val="20"/>
        </w:rPr>
        <w:t>–</w:t>
      </w:r>
      <w:r w:rsidR="00D77D14">
        <w:rPr>
          <w:rFonts w:ascii="Century Gothic" w:hAnsi="Century Gothic"/>
          <w:color w:val="000000" w:themeColor="text1"/>
          <w:sz w:val="20"/>
        </w:rPr>
        <w:t xml:space="preserve"> Wasser und Boden; </w:t>
      </w:r>
      <w:r w:rsidR="00960218">
        <w:rPr>
          <w:rFonts w:ascii="Century Gothic" w:hAnsi="Century Gothic"/>
          <w:color w:val="000000" w:themeColor="text1"/>
          <w:sz w:val="20"/>
        </w:rPr>
        <w:t xml:space="preserve">Landratsamt </w:t>
      </w:r>
      <w:r w:rsidR="00960218" w:rsidRPr="00960218">
        <w:rPr>
          <w:rFonts w:ascii="Century Gothic" w:hAnsi="Century Gothic"/>
          <w:color w:val="000000" w:themeColor="text1"/>
          <w:sz w:val="20"/>
        </w:rPr>
        <w:t>Bad T</w:t>
      </w:r>
      <w:r w:rsidR="00960218" w:rsidRPr="00960218">
        <w:rPr>
          <w:rFonts w:ascii="Century Gothic" w:hAnsi="Century Gothic" w:hint="eastAsia"/>
          <w:color w:val="000000" w:themeColor="text1"/>
          <w:sz w:val="20"/>
        </w:rPr>
        <w:t>ö</w:t>
      </w:r>
      <w:r w:rsidR="00960218" w:rsidRPr="00960218">
        <w:rPr>
          <w:rFonts w:ascii="Century Gothic" w:hAnsi="Century Gothic"/>
          <w:color w:val="000000" w:themeColor="text1"/>
          <w:sz w:val="20"/>
        </w:rPr>
        <w:t xml:space="preserve">lz Wolfratshausen </w:t>
      </w:r>
      <w:r w:rsidR="00960218" w:rsidRPr="00960218">
        <w:rPr>
          <w:rFonts w:ascii="Century Gothic" w:hAnsi="Century Gothic" w:hint="eastAsia"/>
          <w:color w:val="000000" w:themeColor="text1"/>
          <w:sz w:val="20"/>
        </w:rPr>
        <w:t>–</w:t>
      </w:r>
      <w:r w:rsidR="00960218" w:rsidRPr="00960218">
        <w:rPr>
          <w:rFonts w:ascii="Century Gothic" w:hAnsi="Century Gothic"/>
          <w:color w:val="000000" w:themeColor="text1"/>
          <w:sz w:val="20"/>
        </w:rPr>
        <w:t xml:space="preserve"> fachliche Ortsplanung</w:t>
      </w:r>
      <w:r w:rsidR="00960218">
        <w:rPr>
          <w:rFonts w:ascii="Century Gothic" w:hAnsi="Century Gothic"/>
          <w:color w:val="000000" w:themeColor="text1"/>
          <w:sz w:val="20"/>
        </w:rPr>
        <w:t>;</w:t>
      </w:r>
      <w:r w:rsidR="00960218" w:rsidRPr="00960218">
        <w:rPr>
          <w:rFonts w:ascii="Century Gothic" w:hAnsi="Century Gothic"/>
          <w:color w:val="000000" w:themeColor="text1"/>
          <w:sz w:val="20"/>
        </w:rPr>
        <w:t xml:space="preserve"> </w:t>
      </w:r>
      <w:r w:rsidR="00D77D14">
        <w:rPr>
          <w:rFonts w:ascii="Century Gothic" w:hAnsi="Century Gothic"/>
          <w:color w:val="000000" w:themeColor="text1"/>
          <w:sz w:val="20"/>
        </w:rPr>
        <w:t xml:space="preserve">Landratsamt </w:t>
      </w:r>
      <w:r w:rsidR="00D77D14" w:rsidRPr="00E27E8C">
        <w:rPr>
          <w:rFonts w:ascii="Century Gothic" w:hAnsi="Century Gothic"/>
          <w:color w:val="000000" w:themeColor="text1"/>
          <w:sz w:val="20"/>
        </w:rPr>
        <w:t>Bad T</w:t>
      </w:r>
      <w:r w:rsidR="00D77D14" w:rsidRPr="00E27E8C">
        <w:rPr>
          <w:rFonts w:ascii="Century Gothic" w:hAnsi="Century Gothic" w:hint="eastAsia"/>
          <w:color w:val="000000" w:themeColor="text1"/>
          <w:sz w:val="20"/>
        </w:rPr>
        <w:t>ö</w:t>
      </w:r>
      <w:r w:rsidR="00D77D14" w:rsidRPr="00E27E8C">
        <w:rPr>
          <w:rFonts w:ascii="Century Gothic" w:hAnsi="Century Gothic"/>
          <w:color w:val="000000" w:themeColor="text1"/>
          <w:sz w:val="20"/>
        </w:rPr>
        <w:t xml:space="preserve">lz Wolfratshausen </w:t>
      </w:r>
      <w:r w:rsidR="00D77D14" w:rsidRPr="00E27E8C">
        <w:rPr>
          <w:rFonts w:ascii="Century Gothic" w:hAnsi="Century Gothic" w:hint="eastAsia"/>
          <w:color w:val="000000" w:themeColor="text1"/>
          <w:sz w:val="20"/>
        </w:rPr>
        <w:t>–</w:t>
      </w:r>
      <w:r w:rsidR="00D77D14">
        <w:rPr>
          <w:rFonts w:ascii="Century Gothic" w:hAnsi="Century Gothic"/>
          <w:color w:val="000000" w:themeColor="text1"/>
          <w:sz w:val="20"/>
        </w:rPr>
        <w:t xml:space="preserve"> Untere Naturschutzbehörde; Landratsamt </w:t>
      </w:r>
      <w:r w:rsidR="00D77D14" w:rsidRPr="00E27E8C">
        <w:rPr>
          <w:rFonts w:ascii="Century Gothic" w:hAnsi="Century Gothic"/>
          <w:color w:val="000000" w:themeColor="text1"/>
          <w:sz w:val="20"/>
        </w:rPr>
        <w:t>Bad T</w:t>
      </w:r>
      <w:r w:rsidR="00D77D14" w:rsidRPr="00E27E8C">
        <w:rPr>
          <w:rFonts w:ascii="Century Gothic" w:hAnsi="Century Gothic" w:hint="eastAsia"/>
          <w:color w:val="000000" w:themeColor="text1"/>
          <w:sz w:val="20"/>
        </w:rPr>
        <w:t>ö</w:t>
      </w:r>
      <w:r w:rsidR="00D77D14" w:rsidRPr="00E27E8C">
        <w:rPr>
          <w:rFonts w:ascii="Century Gothic" w:hAnsi="Century Gothic"/>
          <w:color w:val="000000" w:themeColor="text1"/>
          <w:sz w:val="20"/>
        </w:rPr>
        <w:t xml:space="preserve">lz Wolfratshausen </w:t>
      </w:r>
      <w:r w:rsidR="00D77D14" w:rsidRPr="00E27E8C">
        <w:rPr>
          <w:rFonts w:ascii="Century Gothic" w:hAnsi="Century Gothic" w:hint="eastAsia"/>
          <w:color w:val="000000" w:themeColor="text1"/>
          <w:sz w:val="20"/>
        </w:rPr>
        <w:t>–</w:t>
      </w:r>
      <w:r w:rsidR="00D77D14">
        <w:rPr>
          <w:rFonts w:ascii="Century Gothic" w:hAnsi="Century Gothic"/>
          <w:color w:val="000000" w:themeColor="text1"/>
          <w:sz w:val="20"/>
        </w:rPr>
        <w:t xml:space="preserve"> Brandschutzdienststelle; </w:t>
      </w:r>
      <w:r w:rsidR="00D77D14" w:rsidRPr="00D77D14">
        <w:rPr>
          <w:rFonts w:ascii="Century Gothic" w:hAnsi="Century Gothic"/>
          <w:color w:val="000000" w:themeColor="text1"/>
          <w:sz w:val="20"/>
        </w:rPr>
        <w:t>Amt f</w:t>
      </w:r>
      <w:r w:rsidR="00D77D14" w:rsidRPr="00D77D14">
        <w:rPr>
          <w:rFonts w:ascii="Century Gothic" w:hAnsi="Century Gothic" w:hint="eastAsia"/>
          <w:color w:val="000000" w:themeColor="text1"/>
          <w:sz w:val="20"/>
        </w:rPr>
        <w:t>ü</w:t>
      </w:r>
      <w:r w:rsidR="00D77D14" w:rsidRPr="00D77D14">
        <w:rPr>
          <w:rFonts w:ascii="Century Gothic" w:hAnsi="Century Gothic"/>
          <w:color w:val="000000" w:themeColor="text1"/>
          <w:sz w:val="20"/>
        </w:rPr>
        <w:t>r Ern</w:t>
      </w:r>
      <w:r w:rsidR="00D77D14" w:rsidRPr="00D77D14">
        <w:rPr>
          <w:rFonts w:ascii="Century Gothic" w:hAnsi="Century Gothic" w:hint="eastAsia"/>
          <w:color w:val="000000" w:themeColor="text1"/>
          <w:sz w:val="20"/>
        </w:rPr>
        <w:t>ä</w:t>
      </w:r>
      <w:r w:rsidR="00D77D14" w:rsidRPr="00D77D14">
        <w:rPr>
          <w:rFonts w:ascii="Century Gothic" w:hAnsi="Century Gothic"/>
          <w:color w:val="000000" w:themeColor="text1"/>
          <w:sz w:val="20"/>
        </w:rPr>
        <w:t>hrung, Landwirtschaft und Forsten Holzkirchen</w:t>
      </w:r>
      <w:r w:rsidR="00D77D14">
        <w:rPr>
          <w:rFonts w:ascii="Century Gothic" w:hAnsi="Century Gothic"/>
          <w:color w:val="000000" w:themeColor="text1"/>
          <w:sz w:val="20"/>
        </w:rPr>
        <w:t xml:space="preserve">; </w:t>
      </w:r>
      <w:r w:rsidR="00D77D14" w:rsidRPr="00D77D14">
        <w:rPr>
          <w:rFonts w:ascii="Century Gothic" w:hAnsi="Century Gothic"/>
          <w:color w:val="000000" w:themeColor="text1"/>
          <w:sz w:val="20"/>
        </w:rPr>
        <w:t>Staatliches Bauamt Weilheim</w:t>
      </w:r>
      <w:r w:rsidR="00D77D14">
        <w:rPr>
          <w:rFonts w:ascii="Century Gothic" w:hAnsi="Century Gothic"/>
          <w:color w:val="000000" w:themeColor="text1"/>
          <w:sz w:val="20"/>
        </w:rPr>
        <w:t xml:space="preserve">; WWA Weilheim; Industrie- und Handelskammer Oberbayern; Bayernwerk Netz GmbH; </w:t>
      </w:r>
      <w:r w:rsidR="00D77D14" w:rsidRPr="00D77D14">
        <w:rPr>
          <w:rFonts w:ascii="Century Gothic" w:hAnsi="Century Gothic"/>
          <w:color w:val="000000" w:themeColor="text1"/>
          <w:sz w:val="20"/>
        </w:rPr>
        <w:t>E.ON SE</w:t>
      </w:r>
      <w:r w:rsidR="00D77D14">
        <w:rPr>
          <w:rFonts w:ascii="Century Gothic" w:hAnsi="Century Gothic"/>
          <w:color w:val="000000" w:themeColor="text1"/>
          <w:sz w:val="20"/>
        </w:rPr>
        <w:t xml:space="preserve">; </w:t>
      </w:r>
      <w:r w:rsidR="00D77D14" w:rsidRPr="00D77D14">
        <w:rPr>
          <w:rFonts w:ascii="Century Gothic" w:hAnsi="Century Gothic"/>
          <w:color w:val="000000" w:themeColor="text1"/>
          <w:sz w:val="20"/>
        </w:rPr>
        <w:t>Energienetze Bayern GmbH &amp; Co.KG</w:t>
      </w:r>
      <w:r w:rsidR="00D77D14">
        <w:rPr>
          <w:rFonts w:ascii="Century Gothic" w:hAnsi="Century Gothic"/>
          <w:color w:val="000000" w:themeColor="text1"/>
          <w:sz w:val="20"/>
        </w:rPr>
        <w:t>; Gemeinde Lenggries; Stadt Bad Tölz – Stadtbauamt</w:t>
      </w:r>
      <w:r w:rsidR="00611FA4">
        <w:rPr>
          <w:rFonts w:ascii="Century Gothic" w:hAnsi="Century Gothic"/>
          <w:color w:val="000000" w:themeColor="text1"/>
          <w:sz w:val="20"/>
        </w:rPr>
        <w:t>; Gemeinde Königsdorf.</w:t>
      </w:r>
    </w:p>
    <w:p w14:paraId="5B778BBE" w14:textId="06021FA7" w:rsidR="000A21A2" w:rsidRDefault="002E1031" w:rsidP="000A21A2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>
        <w:rPr>
          <w:rFonts w:ascii="Century Gothic" w:hAnsi="Century Gothic"/>
          <w:color w:val="000000" w:themeColor="text1"/>
          <w:sz w:val="20"/>
        </w:rPr>
        <w:t>Laut der</w:t>
      </w:r>
      <w:r w:rsidR="00FB614B" w:rsidRPr="00FB614B">
        <w:rPr>
          <w:rFonts w:ascii="Century Gothic" w:hAnsi="Century Gothic"/>
          <w:color w:val="000000" w:themeColor="text1"/>
          <w:sz w:val="20"/>
        </w:rPr>
        <w:t xml:space="preserve"> </w:t>
      </w:r>
      <w:r w:rsidR="00FB614B" w:rsidRPr="00430FD3">
        <w:rPr>
          <w:rFonts w:ascii="Century Gothic" w:hAnsi="Century Gothic"/>
          <w:color w:val="000000" w:themeColor="text1"/>
          <w:sz w:val="20"/>
          <w:u w:val="single"/>
        </w:rPr>
        <w:t>Regierung von Oberbayer</w:t>
      </w:r>
      <w:r w:rsidR="00430FD3">
        <w:rPr>
          <w:rFonts w:ascii="Century Gothic" w:hAnsi="Century Gothic"/>
          <w:color w:val="000000" w:themeColor="text1"/>
          <w:sz w:val="20"/>
          <w:u w:val="single"/>
        </w:rPr>
        <w:t xml:space="preserve">n </w:t>
      </w:r>
      <w:r w:rsidR="00430FD3" w:rsidRPr="00430FD3">
        <w:rPr>
          <w:rFonts w:ascii="Century Gothic" w:hAnsi="Century Gothic"/>
          <w:color w:val="000000" w:themeColor="text1"/>
          <w:sz w:val="20"/>
          <w:u w:val="single"/>
        </w:rPr>
        <w:t xml:space="preserve">– </w:t>
      </w:r>
      <w:r w:rsidR="00430FD3">
        <w:rPr>
          <w:rFonts w:ascii="Century Gothic" w:hAnsi="Century Gothic"/>
          <w:color w:val="000000" w:themeColor="text1"/>
          <w:sz w:val="20"/>
          <w:u w:val="single"/>
        </w:rPr>
        <w:t>Höhere Landesplanungsbehörde</w:t>
      </w:r>
      <w:r w:rsidR="00430FD3">
        <w:rPr>
          <w:rFonts w:ascii="Century Gothic" w:hAnsi="Century Gothic"/>
          <w:color w:val="000000" w:themeColor="text1"/>
          <w:sz w:val="20"/>
        </w:rPr>
        <w:t xml:space="preserve"> </w:t>
      </w:r>
      <w:r>
        <w:rPr>
          <w:rFonts w:ascii="Century Gothic" w:hAnsi="Century Gothic"/>
          <w:color w:val="000000" w:themeColor="text1"/>
          <w:sz w:val="20"/>
        </w:rPr>
        <w:t xml:space="preserve">steht die Festsetzung eines SO Beherbergung im Einklang mit der sechsten Ausnahme des LEP </w:t>
      </w:r>
      <w:r>
        <w:rPr>
          <w:rFonts w:ascii="Century Gothic" w:hAnsi="Century Gothic"/>
          <w:color w:val="000000" w:themeColor="text1"/>
          <w:sz w:val="20"/>
        </w:rPr>
        <w:lastRenderedPageBreak/>
        <w:t xml:space="preserve">3.3 Z. </w:t>
      </w:r>
      <w:r w:rsidR="005B35F0">
        <w:rPr>
          <w:rFonts w:ascii="Century Gothic" w:hAnsi="Century Gothic"/>
          <w:color w:val="000000" w:themeColor="text1"/>
          <w:sz w:val="20"/>
        </w:rPr>
        <w:t>Es</w:t>
      </w:r>
      <w:r w:rsidR="000A21A2">
        <w:rPr>
          <w:rFonts w:ascii="Century Gothic" w:hAnsi="Century Gothic"/>
          <w:color w:val="000000" w:themeColor="text1"/>
          <w:sz w:val="20"/>
        </w:rPr>
        <w:t xml:space="preserve"> </w:t>
      </w:r>
      <w:r w:rsidR="00BA19F5">
        <w:rPr>
          <w:rFonts w:ascii="Century Gothic" w:hAnsi="Century Gothic"/>
          <w:color w:val="000000" w:themeColor="text1"/>
          <w:sz w:val="20"/>
        </w:rPr>
        <w:t>wird</w:t>
      </w:r>
      <w:r w:rsidR="000A21A2">
        <w:rPr>
          <w:rFonts w:ascii="Century Gothic" w:hAnsi="Century Gothic"/>
          <w:color w:val="000000" w:themeColor="text1"/>
          <w:sz w:val="20"/>
        </w:rPr>
        <w:t xml:space="preserve"> </w:t>
      </w:r>
      <w:r w:rsidR="00BA19F5">
        <w:rPr>
          <w:rFonts w:ascii="Century Gothic" w:hAnsi="Century Gothic"/>
          <w:color w:val="000000" w:themeColor="text1"/>
          <w:sz w:val="20"/>
        </w:rPr>
        <w:t>darum gebeten, d</w:t>
      </w:r>
      <w:r w:rsidR="000A21A2">
        <w:rPr>
          <w:rFonts w:ascii="Century Gothic" w:hAnsi="Century Gothic"/>
          <w:color w:val="000000" w:themeColor="text1"/>
          <w:sz w:val="20"/>
        </w:rPr>
        <w:t xml:space="preserve">en Belang einer flächen- und energieeffizienten Siedlungsentwicklung </w:t>
      </w:r>
      <w:r w:rsidR="00BA19F5">
        <w:rPr>
          <w:rFonts w:ascii="Century Gothic" w:hAnsi="Century Gothic"/>
          <w:color w:val="000000" w:themeColor="text1"/>
          <w:sz w:val="20"/>
        </w:rPr>
        <w:t>zu berücksichtigen</w:t>
      </w:r>
      <w:r w:rsidR="000A21A2">
        <w:rPr>
          <w:rFonts w:ascii="Century Gothic" w:hAnsi="Century Gothic"/>
          <w:color w:val="000000" w:themeColor="text1"/>
          <w:sz w:val="20"/>
        </w:rPr>
        <w:t>.</w:t>
      </w:r>
      <w:r w:rsidR="00FB614B">
        <w:rPr>
          <w:rFonts w:ascii="Century Gothic" w:hAnsi="Century Gothic"/>
          <w:color w:val="000000" w:themeColor="text1"/>
          <w:sz w:val="20"/>
        </w:rPr>
        <w:t xml:space="preserve"> </w:t>
      </w:r>
    </w:p>
    <w:p w14:paraId="6FC688AD" w14:textId="4A901BC5" w:rsidR="00D77D14" w:rsidRPr="000A21A2" w:rsidRDefault="00D77D14" w:rsidP="000A21A2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 w:rsidRPr="00D77D14">
        <w:rPr>
          <w:rFonts w:ascii="Century Gothic" w:hAnsi="Century Gothic"/>
          <w:color w:val="000000" w:themeColor="text1"/>
          <w:sz w:val="20"/>
        </w:rPr>
        <w:t xml:space="preserve">Die Stellungnahme </w:t>
      </w:r>
      <w:r w:rsidR="002E1031">
        <w:rPr>
          <w:rFonts w:ascii="Century Gothic" w:hAnsi="Century Gothic"/>
          <w:color w:val="000000" w:themeColor="text1"/>
          <w:sz w:val="20"/>
        </w:rPr>
        <w:t xml:space="preserve">wurde </w:t>
      </w:r>
      <w:r w:rsidRPr="00D77D14">
        <w:rPr>
          <w:rFonts w:ascii="Century Gothic" w:hAnsi="Century Gothic"/>
          <w:color w:val="000000" w:themeColor="text1"/>
          <w:sz w:val="20"/>
        </w:rPr>
        <w:t>zur Kenntnis genommen.</w:t>
      </w:r>
      <w:r w:rsidR="005B35F0">
        <w:rPr>
          <w:rFonts w:ascii="Century Gothic" w:hAnsi="Century Gothic"/>
          <w:color w:val="000000" w:themeColor="text1"/>
          <w:sz w:val="20"/>
        </w:rPr>
        <w:t xml:space="preserve"> Geforderte Änderungen zum Bebauungsplan</w:t>
      </w:r>
      <w:r w:rsidRPr="00D77D14">
        <w:rPr>
          <w:rFonts w:ascii="Century Gothic" w:hAnsi="Century Gothic"/>
          <w:color w:val="000000" w:themeColor="text1"/>
          <w:sz w:val="20"/>
        </w:rPr>
        <w:t xml:space="preserve"> </w:t>
      </w:r>
      <w:r w:rsidR="005B35F0">
        <w:rPr>
          <w:rFonts w:ascii="Century Gothic" w:hAnsi="Century Gothic"/>
          <w:color w:val="000000" w:themeColor="text1"/>
          <w:sz w:val="20"/>
        </w:rPr>
        <w:t xml:space="preserve">werden im entsprechenden Planungsvorhaben berücksichtigt. </w:t>
      </w:r>
      <w:r w:rsidRPr="00D77D14">
        <w:rPr>
          <w:rFonts w:ascii="Century Gothic" w:hAnsi="Century Gothic"/>
          <w:color w:val="000000" w:themeColor="text1"/>
          <w:sz w:val="20"/>
        </w:rPr>
        <w:t>Die Begr</w:t>
      </w:r>
      <w:r w:rsidRPr="00D77D14">
        <w:rPr>
          <w:rFonts w:ascii="Century Gothic" w:hAnsi="Century Gothic" w:hint="eastAsia"/>
          <w:color w:val="000000" w:themeColor="text1"/>
          <w:sz w:val="20"/>
        </w:rPr>
        <w:t>ü</w:t>
      </w:r>
      <w:r w:rsidRPr="00D77D14">
        <w:rPr>
          <w:rFonts w:ascii="Century Gothic" w:hAnsi="Century Gothic"/>
          <w:color w:val="000000" w:themeColor="text1"/>
          <w:sz w:val="20"/>
        </w:rPr>
        <w:t>ndung zum Fl</w:t>
      </w:r>
      <w:r w:rsidRPr="00D77D14">
        <w:rPr>
          <w:rFonts w:ascii="Century Gothic" w:hAnsi="Century Gothic" w:hint="eastAsia"/>
          <w:color w:val="000000" w:themeColor="text1"/>
          <w:sz w:val="20"/>
        </w:rPr>
        <w:t>ä</w:t>
      </w:r>
      <w:r w:rsidRPr="00D77D14">
        <w:rPr>
          <w:rFonts w:ascii="Century Gothic" w:hAnsi="Century Gothic"/>
          <w:color w:val="000000" w:themeColor="text1"/>
          <w:sz w:val="20"/>
        </w:rPr>
        <w:t xml:space="preserve">chennutzungsplanentwurf </w:t>
      </w:r>
      <w:r w:rsidR="00827672">
        <w:rPr>
          <w:rFonts w:ascii="Century Gothic" w:hAnsi="Century Gothic"/>
          <w:color w:val="000000" w:themeColor="text1"/>
          <w:sz w:val="20"/>
        </w:rPr>
        <w:t>wurde</w:t>
      </w:r>
      <w:r w:rsidRPr="00D77D14">
        <w:rPr>
          <w:rFonts w:ascii="Century Gothic" w:hAnsi="Century Gothic"/>
          <w:color w:val="000000" w:themeColor="text1"/>
          <w:sz w:val="20"/>
        </w:rPr>
        <w:t xml:space="preserve"> entsprechend des Behandlungsvorschlages erg</w:t>
      </w:r>
      <w:r w:rsidRPr="00D77D14">
        <w:rPr>
          <w:rFonts w:ascii="Century Gothic" w:hAnsi="Century Gothic" w:hint="eastAsia"/>
          <w:color w:val="000000" w:themeColor="text1"/>
          <w:sz w:val="20"/>
        </w:rPr>
        <w:t>ä</w:t>
      </w:r>
      <w:r w:rsidRPr="00D77D14">
        <w:rPr>
          <w:rFonts w:ascii="Century Gothic" w:hAnsi="Century Gothic"/>
          <w:color w:val="000000" w:themeColor="text1"/>
          <w:sz w:val="20"/>
        </w:rPr>
        <w:t>nzt.</w:t>
      </w:r>
    </w:p>
    <w:p w14:paraId="5541386C" w14:textId="77777777" w:rsidR="000A21A2" w:rsidRDefault="000A21A2" w:rsidP="009E27DC">
      <w:pPr>
        <w:spacing w:after="0" w:line="276" w:lineRule="auto"/>
        <w:ind w:left="0"/>
        <w:rPr>
          <w:rFonts w:ascii="Century Gothic" w:hAnsi="Century Gothic"/>
          <w:color w:val="000000" w:themeColor="text1"/>
          <w:sz w:val="20"/>
        </w:rPr>
      </w:pPr>
    </w:p>
    <w:p w14:paraId="25FCDF5B" w14:textId="7984E6E0" w:rsidR="000A21A2" w:rsidRDefault="000A21A2" w:rsidP="00C53B5F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>
        <w:rPr>
          <w:rFonts w:ascii="Century Gothic" w:hAnsi="Century Gothic"/>
          <w:color w:val="000000" w:themeColor="text1"/>
          <w:sz w:val="20"/>
        </w:rPr>
        <w:t xml:space="preserve">Der </w:t>
      </w:r>
      <w:r w:rsidRPr="00430FD3">
        <w:rPr>
          <w:rFonts w:ascii="Century Gothic" w:hAnsi="Century Gothic"/>
          <w:color w:val="000000" w:themeColor="text1"/>
          <w:sz w:val="20"/>
          <w:u w:val="single"/>
        </w:rPr>
        <w:t>Planungsverband Region Oberland</w:t>
      </w:r>
      <w:r>
        <w:rPr>
          <w:rFonts w:ascii="Century Gothic" w:hAnsi="Century Gothic"/>
          <w:color w:val="000000" w:themeColor="text1"/>
          <w:sz w:val="20"/>
        </w:rPr>
        <w:t xml:space="preserve"> schließt sich der Stellungnahme der Höheren Landesplanungsbehörde an. Die Stellungnahme </w:t>
      </w:r>
      <w:r w:rsidR="002E1031">
        <w:rPr>
          <w:rFonts w:ascii="Century Gothic" w:hAnsi="Century Gothic"/>
          <w:color w:val="000000" w:themeColor="text1"/>
          <w:sz w:val="20"/>
        </w:rPr>
        <w:t xml:space="preserve">wurde </w:t>
      </w:r>
      <w:r>
        <w:rPr>
          <w:rFonts w:ascii="Century Gothic" w:hAnsi="Century Gothic"/>
          <w:color w:val="000000" w:themeColor="text1"/>
          <w:sz w:val="20"/>
        </w:rPr>
        <w:t>zur Kenntnis genommen.</w:t>
      </w:r>
    </w:p>
    <w:p w14:paraId="48B99B21" w14:textId="77777777" w:rsidR="00856CA5" w:rsidRDefault="00856CA5" w:rsidP="00960218">
      <w:pPr>
        <w:spacing w:after="0" w:line="276" w:lineRule="auto"/>
        <w:ind w:left="0"/>
        <w:rPr>
          <w:rFonts w:ascii="Century Gothic" w:hAnsi="Century Gothic"/>
          <w:color w:val="000000" w:themeColor="text1"/>
          <w:sz w:val="20"/>
        </w:rPr>
      </w:pPr>
    </w:p>
    <w:p w14:paraId="2B24247B" w14:textId="0C5D9C38" w:rsidR="00856CA5" w:rsidRDefault="00856CA5" w:rsidP="00C53B5F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>
        <w:rPr>
          <w:rFonts w:ascii="Century Gothic" w:hAnsi="Century Gothic"/>
          <w:color w:val="000000" w:themeColor="text1"/>
          <w:sz w:val="20"/>
        </w:rPr>
        <w:t xml:space="preserve">Das </w:t>
      </w:r>
      <w:r w:rsidRPr="00430FD3">
        <w:rPr>
          <w:rFonts w:ascii="Century Gothic" w:hAnsi="Century Gothic"/>
          <w:color w:val="000000" w:themeColor="text1"/>
          <w:sz w:val="20"/>
          <w:u w:val="single"/>
        </w:rPr>
        <w:t>Landratsamt Bad Tölz Wolfratshausen – Wasser und Boden</w:t>
      </w:r>
      <w:r>
        <w:rPr>
          <w:rFonts w:ascii="Century Gothic" w:hAnsi="Century Gothic"/>
          <w:color w:val="000000" w:themeColor="text1"/>
          <w:sz w:val="20"/>
        </w:rPr>
        <w:t xml:space="preserve"> </w:t>
      </w:r>
      <w:r w:rsidR="00D146DC">
        <w:rPr>
          <w:rFonts w:ascii="Century Gothic" w:hAnsi="Century Gothic"/>
          <w:color w:val="000000" w:themeColor="text1"/>
          <w:sz w:val="20"/>
        </w:rPr>
        <w:t>sichert zu</w:t>
      </w:r>
      <w:r>
        <w:rPr>
          <w:rFonts w:ascii="Century Gothic" w:hAnsi="Century Gothic"/>
          <w:color w:val="000000" w:themeColor="text1"/>
          <w:sz w:val="20"/>
        </w:rPr>
        <w:t xml:space="preserve">, dass aus bodenschutzrechtlicher Sicht keine Bedenken gegen die 13. Änderung des Flächennutzungsplans bestehen. </w:t>
      </w:r>
      <w:r w:rsidR="00D146DC">
        <w:rPr>
          <w:rFonts w:ascii="Century Gothic" w:hAnsi="Century Gothic"/>
          <w:color w:val="000000" w:themeColor="text1"/>
          <w:sz w:val="20"/>
        </w:rPr>
        <w:t>Es</w:t>
      </w:r>
      <w:r>
        <w:rPr>
          <w:rFonts w:ascii="Century Gothic" w:hAnsi="Century Gothic"/>
          <w:color w:val="000000" w:themeColor="text1"/>
          <w:sz w:val="20"/>
        </w:rPr>
        <w:t xml:space="preserve"> empfiehlt </w:t>
      </w:r>
      <w:r w:rsidR="00D146DC">
        <w:rPr>
          <w:rFonts w:ascii="Century Gothic" w:hAnsi="Century Gothic"/>
          <w:color w:val="000000" w:themeColor="text1"/>
          <w:sz w:val="20"/>
        </w:rPr>
        <w:t>außerdem</w:t>
      </w:r>
      <w:r>
        <w:rPr>
          <w:rFonts w:ascii="Century Gothic" w:hAnsi="Century Gothic"/>
          <w:color w:val="000000" w:themeColor="text1"/>
          <w:sz w:val="20"/>
        </w:rPr>
        <w:t xml:space="preserve"> eine bodenkundliche Baubegleitung.</w:t>
      </w:r>
    </w:p>
    <w:p w14:paraId="06B7042E" w14:textId="3D158E3B" w:rsidR="00856CA5" w:rsidRDefault="00856CA5" w:rsidP="00C53B5F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>
        <w:rPr>
          <w:rFonts w:ascii="Century Gothic" w:hAnsi="Century Gothic"/>
          <w:color w:val="000000" w:themeColor="text1"/>
          <w:sz w:val="20"/>
        </w:rPr>
        <w:t xml:space="preserve">Der Stellungnahme </w:t>
      </w:r>
      <w:r w:rsidR="00960218">
        <w:rPr>
          <w:rFonts w:ascii="Century Gothic" w:hAnsi="Century Gothic"/>
          <w:color w:val="000000" w:themeColor="text1"/>
          <w:sz w:val="20"/>
        </w:rPr>
        <w:t>wurde zur</w:t>
      </w:r>
      <w:r>
        <w:rPr>
          <w:rFonts w:ascii="Century Gothic" w:hAnsi="Century Gothic"/>
          <w:color w:val="000000" w:themeColor="text1"/>
          <w:sz w:val="20"/>
        </w:rPr>
        <w:t xml:space="preserve"> Kenntnis genommen. </w:t>
      </w:r>
      <w:r w:rsidR="005B35F0">
        <w:rPr>
          <w:rFonts w:ascii="Century Gothic" w:hAnsi="Century Gothic"/>
          <w:color w:val="000000" w:themeColor="text1"/>
          <w:sz w:val="20"/>
        </w:rPr>
        <w:t>Die Anregung zum Bodenmanagement w</w:t>
      </w:r>
      <w:r w:rsidR="00960218">
        <w:rPr>
          <w:rFonts w:ascii="Century Gothic" w:hAnsi="Century Gothic"/>
          <w:color w:val="000000" w:themeColor="text1"/>
          <w:sz w:val="20"/>
        </w:rPr>
        <w:t xml:space="preserve">ird dem Bauherrn zur Berücksichtigung weitergeleitet. </w:t>
      </w:r>
      <w:r>
        <w:rPr>
          <w:rFonts w:ascii="Century Gothic" w:hAnsi="Century Gothic"/>
          <w:color w:val="000000" w:themeColor="text1"/>
          <w:sz w:val="20"/>
        </w:rPr>
        <w:t>Eine Änderung des Flächennutzungsplanentwurfes ist nicht notwendig.</w:t>
      </w:r>
    </w:p>
    <w:p w14:paraId="0EBE2D41" w14:textId="77777777" w:rsidR="00856CA5" w:rsidRDefault="00856CA5" w:rsidP="00C53B5F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</w:p>
    <w:p w14:paraId="5F5F09AF" w14:textId="424047D8" w:rsidR="00E02501" w:rsidRDefault="00856CA5" w:rsidP="00E02501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>
        <w:rPr>
          <w:rFonts w:ascii="Century Gothic" w:hAnsi="Century Gothic"/>
          <w:color w:val="000000" w:themeColor="text1"/>
          <w:sz w:val="20"/>
        </w:rPr>
        <w:t xml:space="preserve">Das </w:t>
      </w:r>
      <w:r w:rsidRPr="00430FD3">
        <w:rPr>
          <w:rFonts w:ascii="Century Gothic" w:hAnsi="Century Gothic"/>
          <w:color w:val="000000" w:themeColor="text1"/>
          <w:sz w:val="20"/>
          <w:u w:val="single"/>
        </w:rPr>
        <w:t>Landratsamt Bad Tölz Wolfratshausen – Untere Naturschutzbehörde</w:t>
      </w:r>
      <w:r>
        <w:rPr>
          <w:rFonts w:ascii="Century Gothic" w:hAnsi="Century Gothic"/>
          <w:color w:val="000000" w:themeColor="text1"/>
          <w:sz w:val="20"/>
        </w:rPr>
        <w:t xml:space="preserve"> </w:t>
      </w:r>
      <w:r w:rsidR="00DD6B86">
        <w:rPr>
          <w:rFonts w:ascii="Century Gothic" w:hAnsi="Century Gothic"/>
          <w:color w:val="000000" w:themeColor="text1"/>
          <w:sz w:val="20"/>
        </w:rPr>
        <w:t>hat Anmerkungen zur Bilanzierung des naturschutzrechtlichen Ausgleichsbedarfes vorgebracht, die im Rahmen der verbindlichen Bauleitplanung berücksichtigt werden.</w:t>
      </w:r>
      <w:r w:rsidR="00E02501">
        <w:rPr>
          <w:rFonts w:ascii="Century Gothic" w:hAnsi="Century Gothic"/>
          <w:color w:val="000000" w:themeColor="text1"/>
          <w:sz w:val="20"/>
        </w:rPr>
        <w:t xml:space="preserve"> Des </w:t>
      </w:r>
      <w:proofErr w:type="spellStart"/>
      <w:r w:rsidR="00E02501">
        <w:rPr>
          <w:rFonts w:ascii="Century Gothic" w:hAnsi="Century Gothic"/>
          <w:color w:val="000000" w:themeColor="text1"/>
          <w:sz w:val="20"/>
        </w:rPr>
        <w:t>Weiteren</w:t>
      </w:r>
      <w:proofErr w:type="spellEnd"/>
      <w:r w:rsidR="00E02501">
        <w:rPr>
          <w:rFonts w:ascii="Century Gothic" w:hAnsi="Century Gothic"/>
          <w:color w:val="000000" w:themeColor="text1"/>
          <w:sz w:val="20"/>
        </w:rPr>
        <w:t xml:space="preserve"> wird darauf hingewiesen, wasserrechtliche Aspekte zu berücksichtigen und es wird vorgeschlagen, Vogelschutzglas zu verwenden.</w:t>
      </w:r>
    </w:p>
    <w:p w14:paraId="09EE36A9" w14:textId="29B848AD" w:rsidR="00856CA5" w:rsidRDefault="00856CA5" w:rsidP="00E02501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 w:rsidRPr="00856CA5">
        <w:rPr>
          <w:rFonts w:ascii="Century Gothic" w:hAnsi="Century Gothic"/>
          <w:color w:val="000000" w:themeColor="text1"/>
          <w:sz w:val="20"/>
        </w:rPr>
        <w:t xml:space="preserve">Die Stellungnahme </w:t>
      </w:r>
      <w:r w:rsidR="00BC1FF9">
        <w:rPr>
          <w:rFonts w:ascii="Century Gothic" w:hAnsi="Century Gothic"/>
          <w:color w:val="000000" w:themeColor="text1"/>
          <w:sz w:val="20"/>
        </w:rPr>
        <w:t>wurde</w:t>
      </w:r>
      <w:r w:rsidRPr="00856CA5">
        <w:rPr>
          <w:rFonts w:ascii="Century Gothic" w:hAnsi="Century Gothic"/>
          <w:color w:val="000000" w:themeColor="text1"/>
          <w:sz w:val="20"/>
        </w:rPr>
        <w:t xml:space="preserve"> zur Kenntnis genommen. Eine Änderung des Flächennutzugsplanentwurfes ist nicht erforderlich. Der Umweltbericht wird entsprechend des Behandlungsvorschlages angepasst</w:t>
      </w:r>
      <w:r w:rsidR="00E02501">
        <w:rPr>
          <w:rFonts w:ascii="Century Gothic" w:hAnsi="Century Gothic"/>
          <w:color w:val="000000" w:themeColor="text1"/>
          <w:sz w:val="20"/>
        </w:rPr>
        <w:t>.</w:t>
      </w:r>
    </w:p>
    <w:p w14:paraId="55E33337" w14:textId="77777777" w:rsidR="00D146DC" w:rsidRDefault="00D146DC" w:rsidP="00960218">
      <w:pPr>
        <w:spacing w:after="0" w:line="276" w:lineRule="auto"/>
        <w:ind w:left="0"/>
        <w:rPr>
          <w:rFonts w:ascii="Century Gothic" w:hAnsi="Century Gothic"/>
          <w:color w:val="000000" w:themeColor="text1"/>
          <w:sz w:val="20"/>
        </w:rPr>
      </w:pPr>
    </w:p>
    <w:p w14:paraId="4015C035" w14:textId="54500602" w:rsidR="007942ED" w:rsidRDefault="00E02501" w:rsidP="007942ED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>
        <w:rPr>
          <w:rFonts w:ascii="Century Gothic" w:hAnsi="Century Gothic"/>
          <w:color w:val="000000" w:themeColor="text1"/>
          <w:sz w:val="20"/>
        </w:rPr>
        <w:t xml:space="preserve">Das </w:t>
      </w:r>
      <w:r w:rsidRPr="00430FD3">
        <w:rPr>
          <w:rFonts w:ascii="Century Gothic" w:hAnsi="Century Gothic"/>
          <w:color w:val="000000" w:themeColor="text1"/>
          <w:sz w:val="20"/>
          <w:u w:val="single"/>
        </w:rPr>
        <w:t>Amt für Ernährung, Landwirtschaft und Forsten Holzkirchen</w:t>
      </w:r>
      <w:r>
        <w:rPr>
          <w:rFonts w:ascii="Century Gothic" w:hAnsi="Century Gothic"/>
          <w:color w:val="000000" w:themeColor="text1"/>
          <w:sz w:val="20"/>
        </w:rPr>
        <w:t xml:space="preserve"> weist darauf hin, dass die Anfahrt zu landwirtschaftlich genutzten Flächen durch das Vorhaben nicht beeinträchtigt werden darf.</w:t>
      </w:r>
      <w:r w:rsidR="007942ED">
        <w:rPr>
          <w:rFonts w:ascii="Century Gothic" w:hAnsi="Century Gothic"/>
          <w:color w:val="000000" w:themeColor="text1"/>
          <w:sz w:val="20"/>
        </w:rPr>
        <w:t xml:space="preserve"> Außerdem wird vorgeschlagen, in textlichen Festsetzungen auf </w:t>
      </w:r>
      <w:r w:rsidR="006A0133">
        <w:rPr>
          <w:rFonts w:ascii="Century Gothic" w:hAnsi="Century Gothic"/>
          <w:color w:val="000000" w:themeColor="text1"/>
          <w:sz w:val="20"/>
        </w:rPr>
        <w:t xml:space="preserve">möglicherweise entstehende </w:t>
      </w:r>
      <w:r w:rsidR="007942ED">
        <w:rPr>
          <w:rFonts w:ascii="Century Gothic" w:hAnsi="Century Gothic"/>
          <w:color w:val="000000" w:themeColor="text1"/>
          <w:sz w:val="20"/>
        </w:rPr>
        <w:t>Emissionen hinzuweisen. Aus forstrechtlicher Sicht werden keine Bedenken angemeldet.</w:t>
      </w:r>
    </w:p>
    <w:p w14:paraId="69537768" w14:textId="02475342" w:rsidR="00E02501" w:rsidRDefault="007942ED" w:rsidP="007942ED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>
        <w:rPr>
          <w:rFonts w:ascii="Century Gothic" w:hAnsi="Century Gothic"/>
          <w:color w:val="000000" w:themeColor="text1"/>
          <w:sz w:val="20"/>
        </w:rPr>
        <w:t xml:space="preserve">Die Stellungnahme </w:t>
      </w:r>
      <w:r w:rsidR="00960218">
        <w:rPr>
          <w:rFonts w:ascii="Century Gothic" w:hAnsi="Century Gothic"/>
          <w:color w:val="000000" w:themeColor="text1"/>
          <w:sz w:val="20"/>
        </w:rPr>
        <w:t>wurde</w:t>
      </w:r>
      <w:r>
        <w:rPr>
          <w:rFonts w:ascii="Century Gothic" w:hAnsi="Century Gothic"/>
          <w:color w:val="000000" w:themeColor="text1"/>
          <w:sz w:val="20"/>
        </w:rPr>
        <w:t xml:space="preserve"> zur Kenntnis genommen</w:t>
      </w:r>
      <w:r w:rsidR="006A0133">
        <w:rPr>
          <w:rFonts w:ascii="Century Gothic" w:hAnsi="Century Gothic"/>
          <w:color w:val="000000" w:themeColor="text1"/>
          <w:sz w:val="20"/>
        </w:rPr>
        <w:t>. Es sind keine den landwirtschaftlichen Betrieb störenden Emissionen zu erwarten. Ein entsprechender Hinweis hierzu wurde in den Bebauungsplan aufgenommen. Ein weiterer Hinweis im Flächennutzungsplan ist nicht erforderlich.</w:t>
      </w:r>
    </w:p>
    <w:p w14:paraId="461B7010" w14:textId="77777777" w:rsidR="00D146DC" w:rsidRDefault="00D146DC" w:rsidP="00960218">
      <w:pPr>
        <w:spacing w:after="0" w:line="276" w:lineRule="auto"/>
        <w:ind w:left="0"/>
        <w:rPr>
          <w:rFonts w:ascii="Century Gothic" w:hAnsi="Century Gothic"/>
          <w:color w:val="000000" w:themeColor="text1"/>
          <w:sz w:val="20"/>
        </w:rPr>
      </w:pPr>
    </w:p>
    <w:p w14:paraId="13106B24" w14:textId="53D26996" w:rsidR="00D146DC" w:rsidRDefault="00D146DC" w:rsidP="007942ED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>
        <w:rPr>
          <w:rFonts w:ascii="Century Gothic" w:hAnsi="Century Gothic"/>
          <w:color w:val="000000" w:themeColor="text1"/>
          <w:sz w:val="20"/>
        </w:rPr>
        <w:t xml:space="preserve">Das </w:t>
      </w:r>
      <w:r w:rsidRPr="00430FD3">
        <w:rPr>
          <w:rFonts w:ascii="Century Gothic" w:hAnsi="Century Gothic"/>
          <w:color w:val="000000" w:themeColor="text1"/>
          <w:sz w:val="20"/>
          <w:u w:val="single"/>
        </w:rPr>
        <w:t>WWA Weilheim</w:t>
      </w:r>
      <w:r>
        <w:rPr>
          <w:rFonts w:ascii="Century Gothic" w:hAnsi="Century Gothic"/>
          <w:color w:val="000000" w:themeColor="text1"/>
          <w:sz w:val="20"/>
        </w:rPr>
        <w:t xml:space="preserve"> meldet wasserwirtschaftliche Bedenken bezüglich der gesicherten Wasserversorgung gegen das Vorhaben an</w:t>
      </w:r>
      <w:r w:rsidR="001E5C20">
        <w:rPr>
          <w:rFonts w:ascii="Century Gothic" w:hAnsi="Century Gothic"/>
          <w:color w:val="000000" w:themeColor="text1"/>
          <w:sz w:val="20"/>
        </w:rPr>
        <w:t>, da Handlungsbedarf bezüglich des Anlegens eines neuen Schutzgebietes besteht.</w:t>
      </w:r>
    </w:p>
    <w:p w14:paraId="3C44FF4D" w14:textId="2FC84224" w:rsidR="00D146DC" w:rsidRDefault="00D146DC" w:rsidP="00611FA4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>
        <w:rPr>
          <w:rFonts w:ascii="Century Gothic" w:hAnsi="Century Gothic"/>
          <w:color w:val="000000" w:themeColor="text1"/>
          <w:sz w:val="20"/>
        </w:rPr>
        <w:t xml:space="preserve">Die Stellungnahme </w:t>
      </w:r>
      <w:r w:rsidR="002E1031">
        <w:rPr>
          <w:rFonts w:ascii="Century Gothic" w:hAnsi="Century Gothic"/>
          <w:color w:val="000000" w:themeColor="text1"/>
          <w:sz w:val="20"/>
        </w:rPr>
        <w:t>wurde</w:t>
      </w:r>
      <w:r>
        <w:rPr>
          <w:rFonts w:ascii="Century Gothic" w:hAnsi="Century Gothic"/>
          <w:color w:val="000000" w:themeColor="text1"/>
          <w:sz w:val="20"/>
        </w:rPr>
        <w:t xml:space="preserve"> zur Kenntnis genommen.</w:t>
      </w:r>
      <w:r w:rsidR="006A0133">
        <w:rPr>
          <w:rFonts w:ascii="Century Gothic" w:hAnsi="Century Gothic"/>
          <w:color w:val="000000" w:themeColor="text1"/>
          <w:sz w:val="20"/>
        </w:rPr>
        <w:t xml:space="preserve"> </w:t>
      </w:r>
      <w:r w:rsidR="00611FA4">
        <w:rPr>
          <w:rFonts w:ascii="Century Gothic" w:hAnsi="Century Gothic"/>
          <w:color w:val="000000" w:themeColor="text1"/>
          <w:sz w:val="20"/>
        </w:rPr>
        <w:t>Da die</w:t>
      </w:r>
      <w:r w:rsidR="00611FA4" w:rsidRPr="00611FA4">
        <w:rPr>
          <w:rFonts w:ascii="Century Gothic" w:hAnsi="Century Gothic"/>
          <w:color w:val="000000" w:themeColor="text1"/>
          <w:sz w:val="20"/>
        </w:rPr>
        <w:t xml:space="preserve"> </w:t>
      </w:r>
      <w:r w:rsidR="00611FA4">
        <w:rPr>
          <w:rFonts w:ascii="Century Gothic" w:hAnsi="Century Gothic"/>
          <w:color w:val="000000" w:themeColor="text1"/>
          <w:sz w:val="20"/>
        </w:rPr>
        <w:t>Festsetzung eines Wasserschutzgebietes nicht Gegenstand der Bauleitplanung ist, ist ei</w:t>
      </w:r>
      <w:r w:rsidR="006A0133" w:rsidRPr="006A0133">
        <w:rPr>
          <w:rFonts w:ascii="Century Gothic" w:hAnsi="Century Gothic"/>
          <w:color w:val="000000" w:themeColor="text1"/>
          <w:sz w:val="20"/>
        </w:rPr>
        <w:t xml:space="preserve">ne </w:t>
      </w:r>
      <w:r w:rsidR="006A0133" w:rsidRPr="006A0133">
        <w:rPr>
          <w:rFonts w:ascii="Century Gothic" w:hAnsi="Century Gothic" w:hint="eastAsia"/>
          <w:color w:val="000000" w:themeColor="text1"/>
          <w:sz w:val="20"/>
        </w:rPr>
        <w:t>Ä</w:t>
      </w:r>
      <w:r w:rsidR="006A0133" w:rsidRPr="006A0133">
        <w:rPr>
          <w:rFonts w:ascii="Century Gothic" w:hAnsi="Century Gothic"/>
          <w:color w:val="000000" w:themeColor="text1"/>
          <w:sz w:val="20"/>
        </w:rPr>
        <w:t>nderung des Fl</w:t>
      </w:r>
      <w:r w:rsidR="006A0133" w:rsidRPr="006A0133">
        <w:rPr>
          <w:rFonts w:ascii="Century Gothic" w:hAnsi="Century Gothic" w:hint="eastAsia"/>
          <w:color w:val="000000" w:themeColor="text1"/>
          <w:sz w:val="20"/>
        </w:rPr>
        <w:t>ä</w:t>
      </w:r>
      <w:r w:rsidR="006A0133" w:rsidRPr="006A0133">
        <w:rPr>
          <w:rFonts w:ascii="Century Gothic" w:hAnsi="Century Gothic"/>
          <w:color w:val="000000" w:themeColor="text1"/>
          <w:sz w:val="20"/>
        </w:rPr>
        <w:t>chennutzungsplanentwurfes nicht erforderlich.</w:t>
      </w:r>
      <w:r w:rsidR="00611FA4">
        <w:rPr>
          <w:rFonts w:ascii="Century Gothic" w:hAnsi="Century Gothic"/>
          <w:color w:val="000000" w:themeColor="text1"/>
          <w:sz w:val="20"/>
        </w:rPr>
        <w:t xml:space="preserve"> </w:t>
      </w:r>
    </w:p>
    <w:p w14:paraId="7D1D0E62" w14:textId="77777777" w:rsidR="00BD0CE4" w:rsidRDefault="00BD0CE4" w:rsidP="007942ED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</w:p>
    <w:p w14:paraId="6286B8C0" w14:textId="0611A73A" w:rsidR="00BD0CE4" w:rsidRDefault="00BD0CE4" w:rsidP="00BD0CE4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>
        <w:rPr>
          <w:rFonts w:ascii="Century Gothic" w:hAnsi="Century Gothic"/>
          <w:color w:val="000000" w:themeColor="text1"/>
          <w:sz w:val="20"/>
        </w:rPr>
        <w:t xml:space="preserve">Die </w:t>
      </w:r>
      <w:r w:rsidRPr="00430FD3">
        <w:rPr>
          <w:rFonts w:ascii="Century Gothic" w:hAnsi="Century Gothic"/>
          <w:color w:val="000000" w:themeColor="text1"/>
          <w:sz w:val="20"/>
          <w:u w:val="single"/>
        </w:rPr>
        <w:t>Industrie- und Handelskammer Oberbayern</w:t>
      </w:r>
      <w:r>
        <w:rPr>
          <w:rFonts w:ascii="Century Gothic" w:hAnsi="Century Gothic"/>
          <w:color w:val="000000" w:themeColor="text1"/>
          <w:sz w:val="20"/>
        </w:rPr>
        <w:t xml:space="preserve"> hat keine Einwände gegen das Planvorhaben. Sie weist allerdings darauf hin, dass naheliegende Bestandsunternehmen durch die Planung nicht beeinträchtigt werden dürfen. Die Stellungnahme </w:t>
      </w:r>
      <w:r w:rsidR="002E1031">
        <w:rPr>
          <w:rFonts w:ascii="Century Gothic" w:hAnsi="Century Gothic"/>
          <w:color w:val="000000" w:themeColor="text1"/>
          <w:sz w:val="20"/>
        </w:rPr>
        <w:t xml:space="preserve">wurde </w:t>
      </w:r>
      <w:r>
        <w:rPr>
          <w:rFonts w:ascii="Century Gothic" w:hAnsi="Century Gothic"/>
          <w:color w:val="000000" w:themeColor="text1"/>
          <w:sz w:val="20"/>
        </w:rPr>
        <w:t>zur Kenntnis genommen.</w:t>
      </w:r>
    </w:p>
    <w:p w14:paraId="48F3BE65" w14:textId="77777777" w:rsidR="00BD0CE4" w:rsidRDefault="00BD0CE4" w:rsidP="00BD0CE4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</w:p>
    <w:p w14:paraId="166E6332" w14:textId="3A01C45F" w:rsidR="00BD0CE4" w:rsidRDefault="00BD0CE4" w:rsidP="00BD0CE4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>
        <w:rPr>
          <w:rFonts w:ascii="Century Gothic" w:hAnsi="Century Gothic"/>
          <w:color w:val="000000" w:themeColor="text1"/>
          <w:sz w:val="20"/>
        </w:rPr>
        <w:lastRenderedPageBreak/>
        <w:t xml:space="preserve">Die </w:t>
      </w:r>
      <w:r w:rsidRPr="00430FD3">
        <w:rPr>
          <w:rFonts w:ascii="Century Gothic" w:hAnsi="Century Gothic"/>
          <w:color w:val="000000" w:themeColor="text1"/>
          <w:sz w:val="20"/>
          <w:u w:val="single"/>
        </w:rPr>
        <w:t>Bayernwerk Netz GmbH</w:t>
      </w:r>
      <w:r>
        <w:rPr>
          <w:rFonts w:ascii="Century Gothic" w:hAnsi="Century Gothic"/>
          <w:color w:val="000000" w:themeColor="text1"/>
          <w:sz w:val="20"/>
        </w:rPr>
        <w:t xml:space="preserve"> hat keine Einwendungen gegen das Vorhaben. Sie weist darauf hin, dass im Bereich befindliche Kabel des Unternehmens geschützt werden müssen und entsprechende Schutzzonen einzuhalten sind</w:t>
      </w:r>
      <w:r w:rsidR="00827672">
        <w:rPr>
          <w:rFonts w:ascii="Century Gothic" w:hAnsi="Century Gothic"/>
          <w:color w:val="000000" w:themeColor="text1"/>
          <w:sz w:val="20"/>
        </w:rPr>
        <w:t>.</w:t>
      </w:r>
    </w:p>
    <w:p w14:paraId="0CA4D473" w14:textId="01C6F7FA" w:rsidR="00BD0CE4" w:rsidRDefault="00BD0CE4" w:rsidP="00BD0CE4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>
        <w:rPr>
          <w:rFonts w:ascii="Century Gothic" w:hAnsi="Century Gothic"/>
          <w:color w:val="000000" w:themeColor="text1"/>
          <w:sz w:val="20"/>
        </w:rPr>
        <w:t xml:space="preserve">Die Stellungnahme </w:t>
      </w:r>
      <w:r w:rsidR="002E1031">
        <w:rPr>
          <w:rFonts w:ascii="Century Gothic" w:hAnsi="Century Gothic"/>
          <w:color w:val="000000" w:themeColor="text1"/>
          <w:sz w:val="20"/>
        </w:rPr>
        <w:t xml:space="preserve">wurde </w:t>
      </w:r>
      <w:r>
        <w:rPr>
          <w:rFonts w:ascii="Century Gothic" w:hAnsi="Century Gothic"/>
          <w:color w:val="000000" w:themeColor="text1"/>
          <w:sz w:val="20"/>
        </w:rPr>
        <w:t>zur Kenntnis genommen</w:t>
      </w:r>
      <w:r w:rsidR="002E1031">
        <w:rPr>
          <w:rFonts w:ascii="Century Gothic" w:hAnsi="Century Gothic"/>
          <w:color w:val="000000" w:themeColor="text1"/>
          <w:sz w:val="20"/>
        </w:rPr>
        <w:t>, die Anmerkungen werden im Verlauf der verbindlichen Bauleitplanung berücksichtigt.</w:t>
      </w:r>
    </w:p>
    <w:p w14:paraId="429DCB9E" w14:textId="77777777" w:rsidR="00BD0CE4" w:rsidRDefault="00BD0CE4" w:rsidP="00BD0CE4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</w:p>
    <w:p w14:paraId="262B1832" w14:textId="3E7BD701" w:rsidR="00BD0CE4" w:rsidRDefault="00BD0CE4" w:rsidP="00BD0CE4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 w:rsidRPr="00430FD3">
        <w:rPr>
          <w:rFonts w:ascii="Century Gothic" w:hAnsi="Century Gothic"/>
          <w:color w:val="000000" w:themeColor="text1"/>
          <w:sz w:val="20"/>
          <w:u w:val="single"/>
        </w:rPr>
        <w:t>E. ON SE</w:t>
      </w:r>
      <w:r>
        <w:rPr>
          <w:rFonts w:ascii="Century Gothic" w:hAnsi="Century Gothic"/>
          <w:color w:val="000000" w:themeColor="text1"/>
          <w:sz w:val="20"/>
        </w:rPr>
        <w:t xml:space="preserve"> hat keine Einwände gegen das Vorhaben einzubringen und verweist auf das amtliche Grubenbild.</w:t>
      </w:r>
    </w:p>
    <w:p w14:paraId="40C4C295" w14:textId="418633AE" w:rsidR="00BD0CE4" w:rsidRDefault="00BD0CE4" w:rsidP="00BD0CE4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>
        <w:rPr>
          <w:rFonts w:ascii="Century Gothic" w:hAnsi="Century Gothic"/>
          <w:color w:val="000000" w:themeColor="text1"/>
          <w:sz w:val="20"/>
        </w:rPr>
        <w:t xml:space="preserve">Die Stellungnahme </w:t>
      </w:r>
      <w:r w:rsidR="00BC1FF9">
        <w:rPr>
          <w:rFonts w:ascii="Century Gothic" w:hAnsi="Century Gothic"/>
          <w:color w:val="000000" w:themeColor="text1"/>
          <w:sz w:val="20"/>
        </w:rPr>
        <w:t>wurde</w:t>
      </w:r>
      <w:r>
        <w:rPr>
          <w:rFonts w:ascii="Century Gothic" w:hAnsi="Century Gothic"/>
          <w:color w:val="000000" w:themeColor="text1"/>
          <w:sz w:val="20"/>
        </w:rPr>
        <w:t xml:space="preserve"> zur Kenntnis genommen.</w:t>
      </w:r>
    </w:p>
    <w:p w14:paraId="0B4C6C3C" w14:textId="77777777" w:rsidR="009E27DC" w:rsidRDefault="009E27DC" w:rsidP="00BD0CE4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</w:p>
    <w:p w14:paraId="5872A89B" w14:textId="19013D99" w:rsidR="009E27DC" w:rsidRDefault="009E27DC" w:rsidP="003258B7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 w:rsidRPr="000A21A2">
        <w:rPr>
          <w:rFonts w:ascii="Century Gothic" w:hAnsi="Century Gothic"/>
          <w:color w:val="000000" w:themeColor="text1"/>
          <w:sz w:val="20"/>
        </w:rPr>
        <w:t>D</w:t>
      </w:r>
      <w:r>
        <w:rPr>
          <w:rFonts w:ascii="Century Gothic" w:hAnsi="Century Gothic"/>
          <w:color w:val="000000" w:themeColor="text1"/>
          <w:sz w:val="20"/>
        </w:rPr>
        <w:t xml:space="preserve">ie </w:t>
      </w:r>
      <w:r w:rsidRPr="00430FD3">
        <w:rPr>
          <w:rFonts w:ascii="Century Gothic" w:hAnsi="Century Gothic"/>
          <w:color w:val="000000" w:themeColor="text1"/>
          <w:sz w:val="20"/>
          <w:u w:val="single"/>
        </w:rPr>
        <w:t>Regierung von Oberbayern – Bergamt Südbayern</w:t>
      </w:r>
      <w:r>
        <w:rPr>
          <w:rFonts w:ascii="Century Gothic" w:hAnsi="Century Gothic"/>
          <w:color w:val="000000" w:themeColor="text1"/>
          <w:sz w:val="20"/>
          <w:u w:val="single"/>
        </w:rPr>
        <w:t xml:space="preserve">, </w:t>
      </w:r>
      <w:r>
        <w:rPr>
          <w:rFonts w:ascii="Century Gothic" w:hAnsi="Century Gothic"/>
          <w:color w:val="000000" w:themeColor="text1"/>
          <w:sz w:val="20"/>
        </w:rPr>
        <w:t xml:space="preserve"> das </w:t>
      </w:r>
      <w:r w:rsidRPr="00430FD3">
        <w:rPr>
          <w:rFonts w:ascii="Century Gothic" w:hAnsi="Century Gothic"/>
          <w:color w:val="000000" w:themeColor="text1"/>
          <w:sz w:val="20"/>
          <w:u w:val="single"/>
        </w:rPr>
        <w:t>Landratsamt Bad Tölz Wolfratshausen – Gesundheitsamt</w:t>
      </w:r>
      <w:r>
        <w:rPr>
          <w:rFonts w:ascii="Century Gothic" w:hAnsi="Century Gothic"/>
          <w:color w:val="000000" w:themeColor="text1"/>
          <w:sz w:val="20"/>
          <w:u w:val="single"/>
        </w:rPr>
        <w:t>,</w:t>
      </w:r>
      <w:r>
        <w:rPr>
          <w:rFonts w:ascii="Century Gothic" w:hAnsi="Century Gothic"/>
          <w:color w:val="000000" w:themeColor="text1"/>
          <w:sz w:val="20"/>
        </w:rPr>
        <w:t xml:space="preserve"> das </w:t>
      </w:r>
      <w:r w:rsidRPr="00430FD3">
        <w:rPr>
          <w:rFonts w:ascii="Century Gothic" w:hAnsi="Century Gothic"/>
          <w:color w:val="000000" w:themeColor="text1"/>
          <w:sz w:val="20"/>
          <w:u w:val="single"/>
        </w:rPr>
        <w:t>Landratsamt Bad Tölz Wolfratshausen – Immissionsschutz</w:t>
      </w:r>
      <w:r>
        <w:rPr>
          <w:rFonts w:ascii="Century Gothic" w:hAnsi="Century Gothic"/>
          <w:color w:val="000000" w:themeColor="text1"/>
          <w:sz w:val="20"/>
          <w:u w:val="single"/>
        </w:rPr>
        <w:t>,</w:t>
      </w:r>
      <w:r>
        <w:rPr>
          <w:rFonts w:ascii="Century Gothic" w:hAnsi="Century Gothic"/>
          <w:color w:val="000000" w:themeColor="text1"/>
          <w:sz w:val="20"/>
        </w:rPr>
        <w:t xml:space="preserve"> </w:t>
      </w:r>
      <w:r w:rsidR="00ED7439">
        <w:rPr>
          <w:rFonts w:ascii="Century Gothic" w:hAnsi="Century Gothic"/>
          <w:color w:val="000000" w:themeColor="text1"/>
          <w:sz w:val="20"/>
        </w:rPr>
        <w:t xml:space="preserve">das </w:t>
      </w:r>
      <w:r w:rsidR="00ED7439" w:rsidRPr="00430FD3">
        <w:rPr>
          <w:rFonts w:ascii="Century Gothic" w:hAnsi="Century Gothic"/>
          <w:color w:val="000000" w:themeColor="text1"/>
          <w:sz w:val="20"/>
          <w:u w:val="single"/>
        </w:rPr>
        <w:t>Landratsamt Bad Tölz Wolfratshausen – Planungs- und Bauabteilung</w:t>
      </w:r>
      <w:r w:rsidR="00ED7439">
        <w:rPr>
          <w:rFonts w:ascii="Century Gothic" w:hAnsi="Century Gothic"/>
          <w:color w:val="000000" w:themeColor="text1"/>
          <w:sz w:val="20"/>
        </w:rPr>
        <w:t xml:space="preserve">, </w:t>
      </w:r>
      <w:r>
        <w:rPr>
          <w:rFonts w:ascii="Century Gothic" w:hAnsi="Century Gothic"/>
          <w:color w:val="000000" w:themeColor="text1"/>
          <w:sz w:val="20"/>
        </w:rPr>
        <w:t xml:space="preserve">das </w:t>
      </w:r>
      <w:r w:rsidRPr="00430FD3">
        <w:rPr>
          <w:rFonts w:ascii="Century Gothic" w:hAnsi="Century Gothic"/>
          <w:color w:val="000000" w:themeColor="text1"/>
          <w:sz w:val="20"/>
          <w:u w:val="single"/>
        </w:rPr>
        <w:t>Landratsamt Bad Tölz Wolfratshausen</w:t>
      </w:r>
      <w:r>
        <w:rPr>
          <w:rFonts w:ascii="Century Gothic" w:hAnsi="Century Gothic"/>
          <w:color w:val="000000" w:themeColor="text1"/>
          <w:sz w:val="20"/>
        </w:rPr>
        <w:t xml:space="preserve"> – </w:t>
      </w:r>
      <w:r w:rsidRPr="005B35F0">
        <w:rPr>
          <w:rFonts w:ascii="Century Gothic" w:hAnsi="Century Gothic"/>
          <w:color w:val="000000" w:themeColor="text1"/>
          <w:sz w:val="20"/>
          <w:u w:val="single"/>
        </w:rPr>
        <w:t>Brandschutzdienststelle</w:t>
      </w:r>
      <w:r>
        <w:rPr>
          <w:rFonts w:ascii="Century Gothic" w:hAnsi="Century Gothic"/>
          <w:color w:val="000000" w:themeColor="text1"/>
          <w:sz w:val="20"/>
        </w:rPr>
        <w:t xml:space="preserve">, das </w:t>
      </w:r>
      <w:r w:rsidRPr="00960218">
        <w:rPr>
          <w:rFonts w:ascii="Century Gothic" w:hAnsi="Century Gothic"/>
          <w:color w:val="000000" w:themeColor="text1"/>
          <w:sz w:val="20"/>
          <w:u w:val="single"/>
        </w:rPr>
        <w:t>Landratsamt Bad T</w:t>
      </w:r>
      <w:r w:rsidRPr="00960218">
        <w:rPr>
          <w:rFonts w:ascii="Century Gothic" w:hAnsi="Century Gothic" w:hint="eastAsia"/>
          <w:color w:val="000000" w:themeColor="text1"/>
          <w:sz w:val="20"/>
          <w:u w:val="single"/>
        </w:rPr>
        <w:t>ö</w:t>
      </w:r>
      <w:r w:rsidRPr="00960218">
        <w:rPr>
          <w:rFonts w:ascii="Century Gothic" w:hAnsi="Century Gothic"/>
          <w:color w:val="000000" w:themeColor="text1"/>
          <w:sz w:val="20"/>
          <w:u w:val="single"/>
        </w:rPr>
        <w:t xml:space="preserve">lz Wolfratshausen </w:t>
      </w:r>
      <w:r w:rsidRPr="00960218">
        <w:rPr>
          <w:rFonts w:ascii="Century Gothic" w:hAnsi="Century Gothic" w:hint="eastAsia"/>
          <w:color w:val="000000" w:themeColor="text1"/>
          <w:sz w:val="20"/>
          <w:u w:val="single"/>
        </w:rPr>
        <w:t>–</w:t>
      </w:r>
      <w:r w:rsidRPr="00960218">
        <w:rPr>
          <w:rFonts w:ascii="Century Gothic" w:hAnsi="Century Gothic"/>
          <w:color w:val="000000" w:themeColor="text1"/>
          <w:sz w:val="20"/>
          <w:u w:val="single"/>
        </w:rPr>
        <w:t xml:space="preserve"> fachliche Ortsplanung</w:t>
      </w:r>
      <w:r>
        <w:rPr>
          <w:rFonts w:ascii="Century Gothic" w:hAnsi="Century Gothic"/>
          <w:color w:val="000000" w:themeColor="text1"/>
          <w:sz w:val="20"/>
        </w:rPr>
        <w:t xml:space="preserve">, das </w:t>
      </w:r>
      <w:r w:rsidRPr="00430FD3">
        <w:rPr>
          <w:rFonts w:ascii="Century Gothic" w:hAnsi="Century Gothic"/>
          <w:color w:val="000000" w:themeColor="text1"/>
          <w:sz w:val="20"/>
          <w:u w:val="single"/>
        </w:rPr>
        <w:t>Staatliche Bauamt Weilheim</w:t>
      </w:r>
      <w:r>
        <w:rPr>
          <w:rFonts w:ascii="Century Gothic" w:hAnsi="Century Gothic"/>
          <w:color w:val="000000" w:themeColor="text1"/>
          <w:sz w:val="20"/>
        </w:rPr>
        <w:t xml:space="preserve">, die </w:t>
      </w:r>
      <w:r w:rsidRPr="00430FD3">
        <w:rPr>
          <w:rFonts w:ascii="Century Gothic" w:hAnsi="Century Gothic"/>
          <w:color w:val="000000" w:themeColor="text1"/>
          <w:sz w:val="20"/>
          <w:u w:val="single"/>
        </w:rPr>
        <w:t>Energienetze Bayern GmbH &amp; Co. KG</w:t>
      </w:r>
      <w:r>
        <w:rPr>
          <w:rFonts w:ascii="Century Gothic" w:hAnsi="Century Gothic"/>
          <w:color w:val="000000" w:themeColor="text1"/>
          <w:sz w:val="20"/>
        </w:rPr>
        <w:t>, die</w:t>
      </w:r>
      <w:r>
        <w:rPr>
          <w:rFonts w:ascii="Century Gothic" w:hAnsi="Century Gothic"/>
          <w:color w:val="000000" w:themeColor="text1"/>
          <w:sz w:val="20"/>
          <w:u w:val="single"/>
        </w:rPr>
        <w:t xml:space="preserve"> </w:t>
      </w:r>
      <w:r w:rsidRPr="00430FD3">
        <w:rPr>
          <w:rFonts w:ascii="Century Gothic" w:hAnsi="Century Gothic"/>
          <w:color w:val="000000" w:themeColor="text1"/>
          <w:sz w:val="20"/>
          <w:u w:val="single"/>
        </w:rPr>
        <w:t>Gemeinde Lenggries</w:t>
      </w:r>
      <w:r>
        <w:rPr>
          <w:rFonts w:ascii="Century Gothic" w:hAnsi="Century Gothic"/>
          <w:color w:val="000000" w:themeColor="text1"/>
          <w:sz w:val="20"/>
        </w:rPr>
        <w:t xml:space="preserve">, das </w:t>
      </w:r>
      <w:r w:rsidRPr="00430FD3">
        <w:rPr>
          <w:rFonts w:ascii="Century Gothic" w:hAnsi="Century Gothic"/>
          <w:color w:val="000000" w:themeColor="text1"/>
          <w:sz w:val="20"/>
          <w:u w:val="single"/>
        </w:rPr>
        <w:t>Stadtbauamt der Stadt Bad Tölz</w:t>
      </w:r>
      <w:r w:rsidRPr="00611FA4">
        <w:rPr>
          <w:rFonts w:ascii="Century Gothic" w:hAnsi="Century Gothic"/>
          <w:color w:val="000000" w:themeColor="text1"/>
          <w:sz w:val="20"/>
        </w:rPr>
        <w:t xml:space="preserve">, die </w:t>
      </w:r>
      <w:r w:rsidRPr="00430FD3">
        <w:rPr>
          <w:rFonts w:ascii="Century Gothic" w:hAnsi="Century Gothic"/>
          <w:color w:val="000000" w:themeColor="text1"/>
          <w:sz w:val="20"/>
          <w:u w:val="single"/>
        </w:rPr>
        <w:t>Industrie- und Handelskammer Oberbayern</w:t>
      </w:r>
      <w:r>
        <w:rPr>
          <w:rFonts w:ascii="Century Gothic" w:hAnsi="Century Gothic"/>
          <w:color w:val="000000" w:themeColor="text1"/>
          <w:sz w:val="20"/>
        </w:rPr>
        <w:t xml:space="preserve"> und die Gemeinde Königsdorf haben zum Planvorhaben keine Einwände. Die Stellungnahmen wurden zur Kenntnis genommen.</w:t>
      </w:r>
    </w:p>
    <w:p w14:paraId="4D560E7C" w14:textId="77777777" w:rsidR="00ED7439" w:rsidRDefault="00ED7439" w:rsidP="003258B7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</w:p>
    <w:p w14:paraId="51819965" w14:textId="338EF062" w:rsidR="00ED7439" w:rsidRPr="00037049" w:rsidRDefault="00ED7439" w:rsidP="00ED7439">
      <w:pPr>
        <w:spacing w:line="276" w:lineRule="auto"/>
        <w:rPr>
          <w:rFonts w:ascii="Century Gothic" w:hAnsi="Century Gothic"/>
          <w:color w:val="000000" w:themeColor="text1"/>
          <w:sz w:val="20"/>
        </w:rPr>
      </w:pPr>
      <w:r w:rsidRPr="00037049">
        <w:rPr>
          <w:rFonts w:ascii="Century Gothic" w:hAnsi="Century Gothic"/>
          <w:color w:val="000000" w:themeColor="text1"/>
          <w:sz w:val="20"/>
        </w:rPr>
        <w:t>Am Verfahren beteiligt wurde ebenfalls die Öffentlichkeit, allerdings gab es keine Rückmeldungen.</w:t>
      </w:r>
    </w:p>
    <w:p w14:paraId="5FB938D6" w14:textId="10F1FEBB" w:rsidR="009E27DC" w:rsidRPr="00611FA4" w:rsidRDefault="009E27DC" w:rsidP="009C0829">
      <w:pPr>
        <w:pStyle w:val="berschrift1"/>
        <w:ind w:hanging="851"/>
      </w:pPr>
      <w:bookmarkStart w:id="10" w:name="_Toc210815069"/>
      <w:bookmarkStart w:id="11" w:name="_Toc210816950"/>
      <w:r>
        <w:t>5</w:t>
      </w:r>
      <w:r w:rsidRPr="00611FA4">
        <w:tab/>
      </w:r>
      <w:r>
        <w:t>Planungsalternativen</w:t>
      </w:r>
      <w:bookmarkEnd w:id="10"/>
      <w:bookmarkEnd w:id="11"/>
      <w:r w:rsidRPr="00611FA4">
        <w:t xml:space="preserve"> </w:t>
      </w:r>
    </w:p>
    <w:p w14:paraId="458C7797" w14:textId="7FCB1AA9" w:rsidR="00C53B5F" w:rsidRDefault="00037049" w:rsidP="00C53B5F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  <w:r>
        <w:rPr>
          <w:rFonts w:ascii="Century Gothic" w:hAnsi="Century Gothic"/>
          <w:color w:val="000000" w:themeColor="text1"/>
          <w:sz w:val="20"/>
        </w:rPr>
        <w:t>Es wurden keine Planungsalternativen geprüft.</w:t>
      </w:r>
      <w:r w:rsidR="00DD6B86">
        <w:rPr>
          <w:rFonts w:ascii="Century Gothic" w:hAnsi="Century Gothic"/>
          <w:color w:val="000000" w:themeColor="text1"/>
          <w:sz w:val="20"/>
        </w:rPr>
        <w:t xml:space="preserve"> Da es sich um die Nachnutzung des Standortes eines ehemaligen Gasthofes handelt, waren Planungsalternativen auf der Ebene des Flächennutzungsplanes nicht angezeigt.</w:t>
      </w:r>
    </w:p>
    <w:p w14:paraId="38D4AAFB" w14:textId="77777777" w:rsidR="00C53B5F" w:rsidRDefault="00C53B5F" w:rsidP="00C53B5F">
      <w:pPr>
        <w:spacing w:after="0" w:line="276" w:lineRule="auto"/>
        <w:rPr>
          <w:rFonts w:ascii="Century Gothic" w:hAnsi="Century Gothic"/>
          <w:color w:val="000000" w:themeColor="text1"/>
          <w:sz w:val="20"/>
        </w:rPr>
      </w:pPr>
    </w:p>
    <w:p w14:paraId="51B031D4" w14:textId="77777777" w:rsidR="00C53B5F" w:rsidRPr="00D0381A" w:rsidRDefault="00C53B5F" w:rsidP="00C53B5F">
      <w:pPr>
        <w:spacing w:line="276" w:lineRule="auto"/>
        <w:rPr>
          <w:rFonts w:ascii="Century Gothic" w:hAnsi="Century Gothic"/>
          <w:color w:val="000000" w:themeColor="text1"/>
          <w:sz w:val="20"/>
        </w:rPr>
      </w:pPr>
    </w:p>
    <w:p w14:paraId="6F747944" w14:textId="5AB567D7" w:rsidR="00C53B5F" w:rsidRPr="00D0381A" w:rsidRDefault="002B47A2" w:rsidP="00C53B5F">
      <w:pPr>
        <w:spacing w:line="276" w:lineRule="auto"/>
        <w:ind w:left="0" w:firstLine="851"/>
        <w:rPr>
          <w:rFonts w:ascii="Century Gothic" w:hAnsi="Century Gothic"/>
          <w:color w:val="000000" w:themeColor="text1"/>
          <w:sz w:val="20"/>
        </w:rPr>
      </w:pPr>
      <w:r>
        <w:rPr>
          <w:rFonts w:ascii="Century Gothic" w:hAnsi="Century Gothic"/>
          <w:color w:val="000000" w:themeColor="text1"/>
          <w:sz w:val="20"/>
        </w:rPr>
        <w:t>Wackersberg</w:t>
      </w:r>
      <w:r w:rsidR="00C53B5F" w:rsidRPr="00D0381A">
        <w:rPr>
          <w:rFonts w:ascii="Century Gothic" w:hAnsi="Century Gothic"/>
          <w:color w:val="000000" w:themeColor="text1"/>
          <w:sz w:val="20"/>
        </w:rPr>
        <w:t>, den ____________________________</w:t>
      </w:r>
    </w:p>
    <w:p w14:paraId="625D0B14" w14:textId="77777777" w:rsidR="00C53B5F" w:rsidRPr="00D0381A" w:rsidRDefault="00C53B5F" w:rsidP="00C53B5F">
      <w:pPr>
        <w:spacing w:line="276" w:lineRule="auto"/>
        <w:rPr>
          <w:rFonts w:ascii="Century Gothic" w:hAnsi="Century Gothic"/>
          <w:color w:val="000000" w:themeColor="text1"/>
          <w:sz w:val="20"/>
        </w:rPr>
      </w:pPr>
    </w:p>
    <w:p w14:paraId="267EF554" w14:textId="77777777" w:rsidR="00C53B5F" w:rsidRPr="00D0381A" w:rsidRDefault="00C53B5F" w:rsidP="00C53B5F">
      <w:pPr>
        <w:spacing w:line="276" w:lineRule="auto"/>
        <w:ind w:left="0"/>
        <w:rPr>
          <w:rFonts w:ascii="Century Gothic" w:hAnsi="Century Gothic"/>
          <w:color w:val="000000" w:themeColor="text1"/>
          <w:sz w:val="20"/>
        </w:rPr>
      </w:pPr>
    </w:p>
    <w:p w14:paraId="2965A657" w14:textId="78452A93" w:rsidR="00C53B5F" w:rsidRPr="009E27DC" w:rsidRDefault="002B47A2" w:rsidP="009E27DC">
      <w:pPr>
        <w:spacing w:line="276" w:lineRule="auto"/>
        <w:jc w:val="left"/>
        <w:rPr>
          <w:rFonts w:ascii="Century Gothic" w:hAnsi="Century Gothic"/>
          <w:color w:val="000000" w:themeColor="text1"/>
          <w:sz w:val="20"/>
        </w:rPr>
      </w:pPr>
      <w:r>
        <w:rPr>
          <w:rFonts w:ascii="Century Gothic" w:hAnsi="Century Gothic"/>
          <w:color w:val="000000" w:themeColor="text1"/>
          <w:sz w:val="20"/>
        </w:rPr>
        <w:t xml:space="preserve">Jan </w:t>
      </w:r>
      <w:proofErr w:type="spellStart"/>
      <w:r>
        <w:rPr>
          <w:rFonts w:ascii="Century Gothic" w:hAnsi="Century Gothic"/>
          <w:color w:val="000000" w:themeColor="text1"/>
          <w:sz w:val="20"/>
        </w:rPr>
        <w:t>Göhzold</w:t>
      </w:r>
      <w:proofErr w:type="spellEnd"/>
      <w:r w:rsidRPr="0064320E">
        <w:rPr>
          <w:rFonts w:ascii="Century Gothic" w:hAnsi="Century Gothic"/>
          <w:color w:val="000000" w:themeColor="text1"/>
          <w:sz w:val="20"/>
        </w:rPr>
        <w:t xml:space="preserve"> </w:t>
      </w:r>
      <w:r w:rsidR="00C53B5F" w:rsidRPr="0064320E">
        <w:rPr>
          <w:rFonts w:ascii="Century Gothic" w:hAnsi="Century Gothic"/>
          <w:color w:val="000000" w:themeColor="text1"/>
          <w:sz w:val="20"/>
        </w:rPr>
        <w:br/>
        <w:t>Erster Bürgermeister</w:t>
      </w:r>
    </w:p>
    <w:sectPr w:rsidR="00C53B5F" w:rsidRPr="009E27DC" w:rsidSect="00C53B5F">
      <w:headerReference w:type="default" r:id="rId9"/>
      <w:footerReference w:type="default" r:id="rId10"/>
      <w:headerReference w:type="first" r:id="rId11"/>
      <w:pgSz w:w="11900" w:h="16840"/>
      <w:pgMar w:top="1418" w:right="1418" w:bottom="1418" w:left="1559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B238D" w14:textId="77777777" w:rsidR="00A161D9" w:rsidRDefault="00A161D9" w:rsidP="00C53B5F">
      <w:pPr>
        <w:spacing w:after="0" w:line="240" w:lineRule="auto"/>
      </w:pPr>
      <w:r>
        <w:separator/>
      </w:r>
    </w:p>
  </w:endnote>
  <w:endnote w:type="continuationSeparator" w:id="0">
    <w:p w14:paraId="68C36827" w14:textId="77777777" w:rsidR="00A161D9" w:rsidRDefault="00A161D9" w:rsidP="00C53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vant Garde">
    <w:altName w:val="Hiragino Mincho ProN W3"/>
    <w:panose1 w:val="020B0604020202020204"/>
    <w:charset w:val="80"/>
    <w:family w:val="roman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altName w:val="Times New Roman"/>
    <w:panose1 w:val="020B06040202020202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Überschriften">
    <w:altName w:val="Times New Roman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7A4D4" w14:textId="77777777" w:rsidR="00C53B5F" w:rsidRPr="001F7904" w:rsidRDefault="00C53B5F">
    <w:pPr>
      <w:pStyle w:val="Fuzeile"/>
      <w:pBdr>
        <w:top w:val="single" w:sz="2" w:space="1" w:color="auto"/>
      </w:pBdr>
      <w:tabs>
        <w:tab w:val="clear" w:pos="4536"/>
        <w:tab w:val="right" w:pos="9356"/>
      </w:tabs>
      <w:ind w:left="0"/>
      <w:rPr>
        <w:rFonts w:ascii="Helvetica" w:hAnsi="Helvetica"/>
        <w:sz w:val="20"/>
      </w:rPr>
    </w:pPr>
    <w:r w:rsidRPr="001F7904">
      <w:rPr>
        <w:rFonts w:ascii="Helvetica" w:hAnsi="Helvetica"/>
        <w:sz w:val="20"/>
      </w:rPr>
      <w:tab/>
    </w:r>
    <w:r w:rsidRPr="001F7904">
      <w:rPr>
        <w:rFonts w:ascii="Helvetica" w:hAnsi="Helvetica"/>
        <w:b/>
        <w:sz w:val="18"/>
      </w:rPr>
      <w:t xml:space="preserve">Seite </w:t>
    </w:r>
    <w:r w:rsidRPr="001F7904">
      <w:rPr>
        <w:rStyle w:val="Seitenzahl"/>
        <w:rFonts w:ascii="Helvetica" w:eastAsiaTheme="majorEastAsia" w:hAnsi="Helvetica"/>
        <w:b/>
        <w:sz w:val="18"/>
      </w:rPr>
      <w:fldChar w:fldCharType="begin"/>
    </w:r>
    <w:r w:rsidRPr="001F7904">
      <w:rPr>
        <w:rStyle w:val="Seitenzahl"/>
        <w:rFonts w:ascii="Helvetica" w:eastAsiaTheme="majorEastAsia" w:hAnsi="Helvetica"/>
        <w:b/>
        <w:sz w:val="18"/>
      </w:rPr>
      <w:instrText xml:space="preserve"> </w:instrText>
    </w:r>
    <w:r>
      <w:rPr>
        <w:rStyle w:val="Seitenzahl"/>
        <w:rFonts w:ascii="Helvetica" w:eastAsiaTheme="majorEastAsia" w:hAnsi="Helvetica"/>
        <w:b/>
        <w:sz w:val="18"/>
      </w:rPr>
      <w:instrText>PAGE</w:instrText>
    </w:r>
    <w:r w:rsidRPr="001F7904">
      <w:rPr>
        <w:rStyle w:val="Seitenzahl"/>
        <w:rFonts w:ascii="Helvetica" w:eastAsiaTheme="majorEastAsia" w:hAnsi="Helvetica"/>
        <w:b/>
        <w:sz w:val="18"/>
      </w:rPr>
      <w:instrText xml:space="preserve"> </w:instrText>
    </w:r>
    <w:r w:rsidRPr="001F7904">
      <w:rPr>
        <w:rStyle w:val="Seitenzahl"/>
        <w:rFonts w:ascii="Helvetica" w:eastAsiaTheme="majorEastAsia" w:hAnsi="Helvetica"/>
        <w:b/>
        <w:sz w:val="18"/>
      </w:rPr>
      <w:fldChar w:fldCharType="separate"/>
    </w:r>
    <w:r>
      <w:rPr>
        <w:rStyle w:val="Seitenzahl"/>
        <w:rFonts w:ascii="Helvetica" w:eastAsiaTheme="majorEastAsia" w:hAnsi="Helvetica"/>
        <w:b/>
        <w:noProof/>
        <w:sz w:val="18"/>
      </w:rPr>
      <w:t>7</w:t>
    </w:r>
    <w:r w:rsidRPr="001F7904">
      <w:rPr>
        <w:rStyle w:val="Seitenzahl"/>
        <w:rFonts w:ascii="Helvetica" w:eastAsiaTheme="majorEastAsia" w:hAnsi="Helvetica"/>
        <w:b/>
        <w:sz w:val="18"/>
      </w:rPr>
      <w:fldChar w:fldCharType="end"/>
    </w:r>
    <w:r w:rsidRPr="001F7904">
      <w:rPr>
        <w:rFonts w:ascii="Helvetica" w:hAnsi="Helvetica"/>
        <w:sz w:val="20"/>
      </w:rPr>
      <w:t xml:space="preserve"> </w:t>
    </w:r>
    <w:r w:rsidRPr="001F7904">
      <w:rPr>
        <w:rFonts w:ascii="Helvetica" w:hAnsi="Helvetica"/>
        <w:sz w:val="18"/>
      </w:rPr>
      <w:t xml:space="preserve">von </w:t>
    </w:r>
    <w:r w:rsidRPr="001F7904">
      <w:rPr>
        <w:rStyle w:val="Seitenzahl"/>
        <w:rFonts w:ascii="Helvetica" w:eastAsiaTheme="majorEastAsia" w:hAnsi="Helvetica"/>
        <w:sz w:val="18"/>
      </w:rPr>
      <w:fldChar w:fldCharType="begin"/>
    </w:r>
    <w:r w:rsidRPr="001F7904">
      <w:rPr>
        <w:rStyle w:val="Seitenzahl"/>
        <w:rFonts w:ascii="Helvetica" w:eastAsiaTheme="majorEastAsia" w:hAnsi="Helvetica"/>
        <w:sz w:val="18"/>
      </w:rPr>
      <w:instrText xml:space="preserve"> </w:instrText>
    </w:r>
    <w:r>
      <w:rPr>
        <w:rStyle w:val="Seitenzahl"/>
        <w:rFonts w:ascii="Helvetica" w:eastAsiaTheme="majorEastAsia" w:hAnsi="Helvetica"/>
        <w:sz w:val="18"/>
      </w:rPr>
      <w:instrText>NUMPAGES</w:instrText>
    </w:r>
    <w:r w:rsidRPr="001F7904">
      <w:rPr>
        <w:rStyle w:val="Seitenzahl"/>
        <w:rFonts w:ascii="Helvetica" w:eastAsiaTheme="majorEastAsia" w:hAnsi="Helvetica"/>
        <w:sz w:val="18"/>
      </w:rPr>
      <w:instrText xml:space="preserve"> </w:instrText>
    </w:r>
    <w:r w:rsidRPr="001F7904">
      <w:rPr>
        <w:rStyle w:val="Seitenzahl"/>
        <w:rFonts w:ascii="Helvetica" w:eastAsiaTheme="majorEastAsia" w:hAnsi="Helvetica"/>
        <w:sz w:val="18"/>
      </w:rPr>
      <w:fldChar w:fldCharType="separate"/>
    </w:r>
    <w:r>
      <w:rPr>
        <w:rStyle w:val="Seitenzahl"/>
        <w:rFonts w:ascii="Helvetica" w:eastAsiaTheme="majorEastAsia" w:hAnsi="Helvetica"/>
        <w:noProof/>
        <w:sz w:val="18"/>
      </w:rPr>
      <w:t>11</w:t>
    </w:r>
    <w:r w:rsidRPr="001F7904">
      <w:rPr>
        <w:rStyle w:val="Seitenzahl"/>
        <w:rFonts w:ascii="Helvetica" w:eastAsiaTheme="majorEastAsia" w:hAnsi="Helvetica"/>
        <w:sz w:val="18"/>
      </w:rPr>
      <w:fldChar w:fldCharType="end"/>
    </w:r>
    <w:r w:rsidRPr="001F7904">
      <w:rPr>
        <w:rFonts w:ascii="Helvetica" w:hAnsi="Helvetica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8AC08" w14:textId="77777777" w:rsidR="00A161D9" w:rsidRDefault="00A161D9" w:rsidP="00C53B5F">
      <w:pPr>
        <w:spacing w:after="0" w:line="240" w:lineRule="auto"/>
      </w:pPr>
      <w:r>
        <w:separator/>
      </w:r>
    </w:p>
  </w:footnote>
  <w:footnote w:type="continuationSeparator" w:id="0">
    <w:p w14:paraId="7505239B" w14:textId="77777777" w:rsidR="00A161D9" w:rsidRDefault="00A161D9" w:rsidP="00C53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B1147" w14:textId="66EB7F46" w:rsidR="00C53B5F" w:rsidRDefault="00283CC7" w:rsidP="00000BD6">
    <w:pPr>
      <w:pStyle w:val="Kopfzeile"/>
      <w:pBdr>
        <w:bottom w:val="single" w:sz="2" w:space="2" w:color="auto"/>
      </w:pBdr>
      <w:tabs>
        <w:tab w:val="clear" w:pos="4536"/>
        <w:tab w:val="clear" w:pos="9072"/>
        <w:tab w:val="left" w:pos="1701"/>
        <w:tab w:val="right" w:pos="9356"/>
      </w:tabs>
      <w:spacing w:after="0" w:line="240" w:lineRule="auto"/>
      <w:ind w:left="0"/>
      <w:jc w:val="left"/>
      <w:rPr>
        <w:rFonts w:ascii="Century Gothic" w:hAnsi="Century Gothic"/>
        <w:sz w:val="18"/>
      </w:rPr>
    </w:pPr>
    <w:r>
      <w:rPr>
        <w:rFonts w:ascii="Century Gothic" w:hAnsi="Century Gothic"/>
        <w:b/>
        <w:sz w:val="18"/>
      </w:rPr>
      <w:t>Gemeinde Wackersberg</w:t>
    </w:r>
    <w:r w:rsidR="00C53B5F" w:rsidRPr="0093520C">
      <w:rPr>
        <w:rFonts w:ascii="Century Gothic" w:hAnsi="Century Gothic"/>
        <w:b/>
        <w:sz w:val="18"/>
      </w:rPr>
      <w:t>:</w:t>
    </w:r>
    <w:r w:rsidR="00C53B5F" w:rsidRPr="0093520C">
      <w:rPr>
        <w:rFonts w:ascii="Century Gothic" w:hAnsi="Century Gothic"/>
        <w:sz w:val="18"/>
      </w:rPr>
      <w:t xml:space="preserve"> </w:t>
    </w:r>
    <w:r>
      <w:rPr>
        <w:rFonts w:ascii="Century Gothic" w:hAnsi="Century Gothic"/>
        <w:sz w:val="18"/>
      </w:rPr>
      <w:t>13. Änderung des Flächennutzungsplans</w:t>
    </w:r>
  </w:p>
  <w:p w14:paraId="3B028937" w14:textId="3FE01BDE" w:rsidR="00C53B5F" w:rsidRPr="0093520C" w:rsidRDefault="00283CC7" w:rsidP="00000BD6">
    <w:pPr>
      <w:pStyle w:val="Kopfzeile"/>
      <w:pBdr>
        <w:bottom w:val="single" w:sz="2" w:space="2" w:color="auto"/>
      </w:pBdr>
      <w:tabs>
        <w:tab w:val="clear" w:pos="4536"/>
        <w:tab w:val="clear" w:pos="9072"/>
        <w:tab w:val="left" w:pos="1701"/>
        <w:tab w:val="right" w:pos="9356"/>
      </w:tabs>
      <w:spacing w:after="0" w:line="240" w:lineRule="auto"/>
      <w:ind w:left="0"/>
      <w:jc w:val="left"/>
      <w:rPr>
        <w:rFonts w:ascii="Century Gothic" w:hAnsi="Century Gothic"/>
        <w:sz w:val="18"/>
      </w:rPr>
    </w:pPr>
    <w:r>
      <w:rPr>
        <w:rFonts w:ascii="Century Gothic" w:hAnsi="Century Gothic"/>
        <w:sz w:val="18"/>
      </w:rPr>
      <w:t>„Straßerhof"</w:t>
    </w:r>
    <w:r w:rsidR="00C53B5F">
      <w:rPr>
        <w:rFonts w:ascii="Century Gothic" w:hAnsi="Century Gothic"/>
        <w:sz w:val="18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47455" w14:textId="77777777" w:rsidR="00C53B5F" w:rsidRPr="00AE5676" w:rsidRDefault="00C53B5F" w:rsidP="005E26E7">
    <w:pPr>
      <w:pStyle w:val="Kopfzeile"/>
      <w:tabs>
        <w:tab w:val="left" w:pos="6946"/>
      </w:tabs>
      <w:ind w:left="0"/>
      <w:rPr>
        <w:rFonts w:ascii="Helvetica" w:hAnsi="Helvetica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43480"/>
    <w:multiLevelType w:val="hybridMultilevel"/>
    <w:tmpl w:val="F67A3ECC"/>
    <w:lvl w:ilvl="0" w:tplc="2FECBE32">
      <w:start w:val="1"/>
      <w:numFmt w:val="bullet"/>
      <w:pStyle w:val="AufzhlungszeichenTabelleeingerckt"/>
      <w:lvlText w:val="-"/>
      <w:lvlJc w:val="left"/>
      <w:pPr>
        <w:ind w:left="604" w:hanging="360"/>
      </w:pPr>
      <w:rPr>
        <w:rFonts w:ascii="Century Gothic" w:hAnsi="Century Gothic" w:hint="default"/>
      </w:rPr>
    </w:lvl>
    <w:lvl w:ilvl="1" w:tplc="0407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num w:numId="1" w16cid:durableId="2141075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B5F"/>
    <w:rsid w:val="00037049"/>
    <w:rsid w:val="000A21A2"/>
    <w:rsid w:val="00130B03"/>
    <w:rsid w:val="001B37D1"/>
    <w:rsid w:val="001E5C20"/>
    <w:rsid w:val="001F01EA"/>
    <w:rsid w:val="00243F36"/>
    <w:rsid w:val="00283CC7"/>
    <w:rsid w:val="00294111"/>
    <w:rsid w:val="002B47A2"/>
    <w:rsid w:val="002E1031"/>
    <w:rsid w:val="003258B7"/>
    <w:rsid w:val="00430FD3"/>
    <w:rsid w:val="00474950"/>
    <w:rsid w:val="005B120B"/>
    <w:rsid w:val="005B35F0"/>
    <w:rsid w:val="00611FA4"/>
    <w:rsid w:val="006A0133"/>
    <w:rsid w:val="00756E87"/>
    <w:rsid w:val="007823A1"/>
    <w:rsid w:val="00785129"/>
    <w:rsid w:val="00791ED9"/>
    <w:rsid w:val="007942ED"/>
    <w:rsid w:val="00827672"/>
    <w:rsid w:val="00856CA5"/>
    <w:rsid w:val="008F4ACE"/>
    <w:rsid w:val="00937D96"/>
    <w:rsid w:val="0094270C"/>
    <w:rsid w:val="00960218"/>
    <w:rsid w:val="009C0829"/>
    <w:rsid w:val="009E27DC"/>
    <w:rsid w:val="00A161D9"/>
    <w:rsid w:val="00A55EF8"/>
    <w:rsid w:val="00AC11D7"/>
    <w:rsid w:val="00B456FA"/>
    <w:rsid w:val="00BA19F5"/>
    <w:rsid w:val="00BC1FF9"/>
    <w:rsid w:val="00BD0CE4"/>
    <w:rsid w:val="00C138D3"/>
    <w:rsid w:val="00C46535"/>
    <w:rsid w:val="00C53B5F"/>
    <w:rsid w:val="00CF2C7B"/>
    <w:rsid w:val="00D146DC"/>
    <w:rsid w:val="00D471ED"/>
    <w:rsid w:val="00D77D14"/>
    <w:rsid w:val="00DD6B86"/>
    <w:rsid w:val="00DE2B95"/>
    <w:rsid w:val="00DE5B3F"/>
    <w:rsid w:val="00E02501"/>
    <w:rsid w:val="00E25B19"/>
    <w:rsid w:val="00E27E8C"/>
    <w:rsid w:val="00E67711"/>
    <w:rsid w:val="00E973A3"/>
    <w:rsid w:val="00ED7439"/>
    <w:rsid w:val="00F41C68"/>
    <w:rsid w:val="00F45B52"/>
    <w:rsid w:val="00FB614B"/>
    <w:rsid w:val="00FD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EB1D0"/>
  <w15:chartTrackingRefBased/>
  <w15:docId w15:val="{0F49CF95-58E3-8543-B1EB-4088C7118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53B5F"/>
    <w:pPr>
      <w:spacing w:after="120" w:line="260" w:lineRule="exact"/>
      <w:ind w:left="851"/>
      <w:jc w:val="both"/>
    </w:pPr>
    <w:rPr>
      <w:rFonts w:ascii="Avant Garde" w:eastAsia="Times New Roman" w:hAnsi="Avant Garde" w:cs="Times New Roman"/>
      <w:kern w:val="0"/>
      <w:sz w:val="22"/>
      <w:szCs w:val="20"/>
      <w:lang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qFormat/>
    <w:rsid w:val="003258B7"/>
    <w:pPr>
      <w:keepNext/>
      <w:keepLines/>
      <w:spacing w:before="360" w:after="80"/>
      <w:outlineLvl w:val="0"/>
    </w:pPr>
    <w:rPr>
      <w:rFonts w:ascii="Century Gothic" w:eastAsiaTheme="majorEastAsia" w:hAnsi="Century Gothic" w:cstheme="majorBidi"/>
      <w:b/>
      <w:color w:val="000000" w:themeColor="text1"/>
      <w:sz w:val="20"/>
      <w:szCs w:val="40"/>
    </w:rPr>
  </w:style>
  <w:style w:type="paragraph" w:styleId="berschrift2">
    <w:name w:val="heading 2"/>
    <w:basedOn w:val="Standard"/>
    <w:next w:val="Standard"/>
    <w:link w:val="berschrift2Zchn"/>
    <w:unhideWhenUsed/>
    <w:qFormat/>
    <w:rsid w:val="00C53B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nhideWhenUsed/>
    <w:qFormat/>
    <w:rsid w:val="00C53B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nhideWhenUsed/>
    <w:qFormat/>
    <w:rsid w:val="00C53B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53B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53B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nhideWhenUsed/>
    <w:qFormat/>
    <w:rsid w:val="00C53B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nhideWhenUsed/>
    <w:qFormat/>
    <w:rsid w:val="00C53B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nhideWhenUsed/>
    <w:qFormat/>
    <w:rsid w:val="00C53B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3258B7"/>
    <w:rPr>
      <w:rFonts w:ascii="Century Gothic" w:eastAsiaTheme="majorEastAsia" w:hAnsi="Century Gothic" w:cstheme="majorBidi"/>
      <w:b/>
      <w:color w:val="000000" w:themeColor="text1"/>
      <w:kern w:val="0"/>
      <w:sz w:val="20"/>
      <w:szCs w:val="40"/>
      <w:lang w:eastAsia="de-DE"/>
      <w14:ligatures w14:val="non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53B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53B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53B5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53B5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53B5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53B5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53B5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53B5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53B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53B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53B5F"/>
    <w:pPr>
      <w:numPr>
        <w:ilvl w:val="1"/>
      </w:numPr>
      <w:ind w:left="85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53B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53B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C53B5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53B5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C53B5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53B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53B5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53B5F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rsid w:val="00C53B5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C53B5F"/>
    <w:rPr>
      <w:rFonts w:ascii="Avant Garde" w:eastAsia="Times New Roman" w:hAnsi="Avant Garde" w:cs="Times New Roman"/>
      <w:kern w:val="0"/>
      <w:sz w:val="22"/>
      <w:szCs w:val="20"/>
      <w:lang w:eastAsia="de-DE"/>
      <w14:ligatures w14:val="none"/>
    </w:rPr>
  </w:style>
  <w:style w:type="paragraph" w:styleId="Fuzeile">
    <w:name w:val="footer"/>
    <w:basedOn w:val="Standard"/>
    <w:link w:val="FuzeileZchn"/>
    <w:rsid w:val="00C53B5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C53B5F"/>
    <w:rPr>
      <w:rFonts w:ascii="Avant Garde" w:eastAsia="Times New Roman" w:hAnsi="Avant Garde" w:cs="Times New Roman"/>
      <w:kern w:val="0"/>
      <w:sz w:val="22"/>
      <w:szCs w:val="20"/>
      <w:lang w:eastAsia="de-DE"/>
      <w14:ligatures w14:val="none"/>
    </w:rPr>
  </w:style>
  <w:style w:type="character" w:styleId="Seitenzahl">
    <w:name w:val="page number"/>
    <w:basedOn w:val="Absatz-Standardschriftart"/>
    <w:rsid w:val="00C53B5F"/>
  </w:style>
  <w:style w:type="paragraph" w:styleId="Funotentext">
    <w:name w:val="footnote text"/>
    <w:basedOn w:val="Standard"/>
    <w:link w:val="FunotentextZchn"/>
    <w:autoRedefine/>
    <w:rsid w:val="00C53B5F"/>
    <w:pPr>
      <w:widowControl w:val="0"/>
      <w:spacing w:line="240" w:lineRule="auto"/>
      <w:ind w:left="1135" w:hanging="284"/>
    </w:pPr>
    <w:rPr>
      <w:rFonts w:ascii="Helvetica" w:hAnsi="Helvetica"/>
      <w:sz w:val="18"/>
    </w:rPr>
  </w:style>
  <w:style w:type="character" w:customStyle="1" w:styleId="FunotentextZchn">
    <w:name w:val="Fußnotentext Zchn"/>
    <w:basedOn w:val="Absatz-Standardschriftart"/>
    <w:link w:val="Funotentext"/>
    <w:rsid w:val="00C53B5F"/>
    <w:rPr>
      <w:rFonts w:ascii="Helvetica" w:eastAsia="Times New Roman" w:hAnsi="Helvetica" w:cs="Times New Roman"/>
      <w:kern w:val="0"/>
      <w:sz w:val="18"/>
      <w:szCs w:val="20"/>
      <w:lang w:eastAsia="de-DE"/>
      <w14:ligatures w14:val="none"/>
    </w:rPr>
  </w:style>
  <w:style w:type="character" w:styleId="Funotenzeichen">
    <w:name w:val="footnote reference"/>
    <w:rsid w:val="00C53B5F"/>
    <w:rPr>
      <w:vertAlign w:val="superscript"/>
    </w:rPr>
  </w:style>
  <w:style w:type="paragraph" w:styleId="Verzeichnis1">
    <w:name w:val="toc 1"/>
    <w:basedOn w:val="Standard"/>
    <w:next w:val="Standard"/>
    <w:autoRedefine/>
    <w:uiPriority w:val="39"/>
    <w:rsid w:val="00C53B5F"/>
    <w:pPr>
      <w:spacing w:before="240"/>
      <w:ind w:left="0"/>
      <w:jc w:val="left"/>
    </w:pPr>
    <w:rPr>
      <w:rFonts w:asciiTheme="minorHAnsi" w:hAnsiTheme="minorHAnsi"/>
      <w:b/>
      <w:bCs/>
      <w:sz w:val="20"/>
    </w:rPr>
  </w:style>
  <w:style w:type="character" w:styleId="Hyperlink">
    <w:name w:val="Hyperlink"/>
    <w:uiPriority w:val="99"/>
    <w:rsid w:val="00C53B5F"/>
    <w:rPr>
      <w:color w:val="0000FF"/>
      <w:u w:val="single"/>
    </w:rPr>
  </w:style>
  <w:style w:type="paragraph" w:customStyle="1" w:styleId="Kopf">
    <w:name w:val="Kopf"/>
    <w:basedOn w:val="Standard"/>
    <w:rsid w:val="00C53B5F"/>
    <w:pPr>
      <w:widowControl w:val="0"/>
      <w:tabs>
        <w:tab w:val="left" w:pos="6237"/>
      </w:tabs>
      <w:spacing w:line="260" w:lineRule="atLeast"/>
    </w:pPr>
  </w:style>
  <w:style w:type="paragraph" w:styleId="StandardWeb">
    <w:name w:val="Normal (Web)"/>
    <w:basedOn w:val="Standard"/>
    <w:uiPriority w:val="99"/>
    <w:rsid w:val="00C53B5F"/>
    <w:pPr>
      <w:spacing w:before="280" w:after="119" w:line="240" w:lineRule="auto"/>
      <w:ind w:left="0"/>
      <w:jc w:val="left"/>
    </w:pPr>
    <w:rPr>
      <w:rFonts w:ascii="Times" w:eastAsia="Times" w:hAnsi="Times"/>
      <w:sz w:val="20"/>
      <w:lang w:eastAsia="x-none"/>
    </w:rPr>
  </w:style>
  <w:style w:type="paragraph" w:customStyle="1" w:styleId="AufzhlungszeichenTabelleeingerckt">
    <w:name w:val="Aufzählungszeichen Tabelle eingerückt"/>
    <w:basedOn w:val="Listenabsatz"/>
    <w:qFormat/>
    <w:rsid w:val="00C53B5F"/>
    <w:pPr>
      <w:numPr>
        <w:numId w:val="1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Century Gothic" w:hAnsi="Century Gothic"/>
      <w:color w:val="000000" w:themeColor="text1"/>
      <w:sz w:val="19"/>
      <w:szCs w:val="19"/>
    </w:rPr>
  </w:style>
  <w:style w:type="paragraph" w:customStyle="1" w:styleId="p1">
    <w:name w:val="p1"/>
    <w:basedOn w:val="Standard"/>
    <w:rsid w:val="00C53B5F"/>
    <w:pPr>
      <w:spacing w:after="0" w:line="240" w:lineRule="auto"/>
      <w:ind w:left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Default">
    <w:name w:val="Default"/>
    <w:rsid w:val="00C53B5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lang w:eastAsia="de-DE"/>
      <w14:ligatures w14:val="none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3258B7"/>
    <w:pPr>
      <w:spacing w:before="480" w:after="0" w:line="276" w:lineRule="auto"/>
      <w:ind w:left="0"/>
      <w:jc w:val="left"/>
      <w:outlineLvl w:val="9"/>
    </w:pPr>
    <w:rPr>
      <w:rFonts w:asciiTheme="majorHAnsi" w:hAnsiTheme="majorHAnsi"/>
      <w:bCs/>
      <w:color w:val="0F4761" w:themeColor="accent1" w:themeShade="BF"/>
      <w:sz w:val="28"/>
      <w:szCs w:val="28"/>
    </w:rPr>
  </w:style>
  <w:style w:type="paragraph" w:styleId="Verzeichnis2">
    <w:name w:val="toc 2"/>
    <w:basedOn w:val="Standard"/>
    <w:next w:val="Standard"/>
    <w:autoRedefine/>
    <w:uiPriority w:val="39"/>
    <w:semiHidden/>
    <w:unhideWhenUsed/>
    <w:rsid w:val="003258B7"/>
    <w:pPr>
      <w:spacing w:before="120" w:after="0"/>
      <w:ind w:left="220"/>
      <w:jc w:val="left"/>
    </w:pPr>
    <w:rPr>
      <w:rFonts w:asciiTheme="minorHAnsi" w:hAnsiTheme="minorHAnsi"/>
      <w:i/>
      <w:iCs/>
      <w:sz w:val="20"/>
    </w:rPr>
  </w:style>
  <w:style w:type="paragraph" w:styleId="Verzeichnis3">
    <w:name w:val="toc 3"/>
    <w:basedOn w:val="Standard"/>
    <w:next w:val="Standard"/>
    <w:autoRedefine/>
    <w:uiPriority w:val="39"/>
    <w:semiHidden/>
    <w:unhideWhenUsed/>
    <w:rsid w:val="003258B7"/>
    <w:pPr>
      <w:spacing w:after="0"/>
      <w:ind w:left="440"/>
      <w:jc w:val="left"/>
    </w:pPr>
    <w:rPr>
      <w:rFonts w:asciiTheme="minorHAnsi" w:hAnsiTheme="minorHAnsi"/>
      <w:sz w:val="20"/>
    </w:r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3258B7"/>
    <w:pPr>
      <w:spacing w:after="0"/>
      <w:ind w:left="660"/>
      <w:jc w:val="left"/>
    </w:pPr>
    <w:rPr>
      <w:rFonts w:asciiTheme="minorHAnsi" w:hAnsiTheme="minorHAnsi"/>
      <w:sz w:val="20"/>
    </w:rPr>
  </w:style>
  <w:style w:type="paragraph" w:styleId="Verzeichnis5">
    <w:name w:val="toc 5"/>
    <w:basedOn w:val="Standard"/>
    <w:next w:val="Standard"/>
    <w:autoRedefine/>
    <w:uiPriority w:val="39"/>
    <w:semiHidden/>
    <w:unhideWhenUsed/>
    <w:rsid w:val="003258B7"/>
    <w:pPr>
      <w:spacing w:after="0"/>
      <w:ind w:left="880"/>
      <w:jc w:val="left"/>
    </w:pPr>
    <w:rPr>
      <w:rFonts w:asciiTheme="minorHAnsi" w:hAnsiTheme="minorHAnsi"/>
      <w:sz w:val="20"/>
    </w:rPr>
  </w:style>
  <w:style w:type="paragraph" w:styleId="Verzeichnis6">
    <w:name w:val="toc 6"/>
    <w:basedOn w:val="Standard"/>
    <w:next w:val="Standard"/>
    <w:autoRedefine/>
    <w:uiPriority w:val="39"/>
    <w:semiHidden/>
    <w:unhideWhenUsed/>
    <w:rsid w:val="003258B7"/>
    <w:pPr>
      <w:spacing w:after="0"/>
      <w:ind w:left="1100"/>
      <w:jc w:val="left"/>
    </w:pPr>
    <w:rPr>
      <w:rFonts w:asciiTheme="minorHAnsi" w:hAnsiTheme="minorHAnsi"/>
      <w:sz w:val="20"/>
    </w:rPr>
  </w:style>
  <w:style w:type="paragraph" w:styleId="Verzeichnis7">
    <w:name w:val="toc 7"/>
    <w:basedOn w:val="Standard"/>
    <w:next w:val="Standard"/>
    <w:autoRedefine/>
    <w:uiPriority w:val="39"/>
    <w:semiHidden/>
    <w:unhideWhenUsed/>
    <w:rsid w:val="003258B7"/>
    <w:pPr>
      <w:spacing w:after="0"/>
      <w:ind w:left="1320"/>
      <w:jc w:val="left"/>
    </w:pPr>
    <w:rPr>
      <w:rFonts w:asciiTheme="minorHAnsi" w:hAnsiTheme="minorHAnsi"/>
      <w:sz w:val="20"/>
    </w:rPr>
  </w:style>
  <w:style w:type="paragraph" w:styleId="Verzeichnis8">
    <w:name w:val="toc 8"/>
    <w:basedOn w:val="Standard"/>
    <w:next w:val="Standard"/>
    <w:autoRedefine/>
    <w:uiPriority w:val="39"/>
    <w:semiHidden/>
    <w:unhideWhenUsed/>
    <w:rsid w:val="003258B7"/>
    <w:pPr>
      <w:spacing w:after="0"/>
      <w:ind w:left="1540"/>
      <w:jc w:val="left"/>
    </w:pPr>
    <w:rPr>
      <w:rFonts w:asciiTheme="minorHAnsi" w:hAnsiTheme="minorHAnsi"/>
      <w:sz w:val="20"/>
    </w:rPr>
  </w:style>
  <w:style w:type="paragraph" w:styleId="Verzeichnis9">
    <w:name w:val="toc 9"/>
    <w:basedOn w:val="Standard"/>
    <w:next w:val="Standard"/>
    <w:autoRedefine/>
    <w:uiPriority w:val="39"/>
    <w:semiHidden/>
    <w:unhideWhenUsed/>
    <w:rsid w:val="003258B7"/>
    <w:pPr>
      <w:spacing w:after="0"/>
      <w:ind w:left="1760"/>
      <w:jc w:val="left"/>
    </w:pPr>
    <w:rPr>
      <w:rFonts w:asciiTheme="minorHAnsi" w:hAnsiTheme="minorHAns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2EFE6C2-DFEF-A642-BEF8-29CC98C30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2012</Words>
  <Characters>12682</Characters>
  <Application>Microsoft Office Word</Application>
  <DocSecurity>0</DocSecurity>
  <Lines>105</Lines>
  <Paragraphs>29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Praktikum</dc:creator>
  <cp:keywords/>
  <dc:description/>
  <cp:lastModifiedBy>Bettina Gerlach</cp:lastModifiedBy>
  <cp:revision>7</cp:revision>
  <dcterms:created xsi:type="dcterms:W3CDTF">2025-10-08T09:34:00Z</dcterms:created>
  <dcterms:modified xsi:type="dcterms:W3CDTF">2025-10-09T11:32:00Z</dcterms:modified>
</cp:coreProperties>
</file>